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668D99" w14:textId="77777777" w:rsidR="00EC73E8" w:rsidRPr="009D6CC7" w:rsidRDefault="00EC73E8" w:rsidP="00EC73E8">
      <w:pPr>
        <w:pBdr>
          <w:bottom w:val="single" w:sz="12" w:space="1" w:color="244061" w:themeColor="accent1" w:themeShade="80"/>
        </w:pBdr>
        <w:rPr>
          <w:rFonts w:eastAsia="Calibri"/>
          <w:b/>
          <w:sz w:val="28"/>
          <w:szCs w:val="28"/>
          <w:lang w:eastAsia="en-US"/>
        </w:rPr>
      </w:pPr>
      <w:r w:rsidRPr="009D6CC7">
        <w:rPr>
          <w:b/>
          <w:sz w:val="28"/>
          <w:szCs w:val="28"/>
        </w:rPr>
        <w:t>Материалы по обоснованию расчетных показателей, содержащихся в основной части</w:t>
      </w:r>
    </w:p>
    <w:p w14:paraId="4253073D" w14:textId="7A1DF0B7" w:rsidR="00EC73E8" w:rsidRDefault="00EC73E8" w:rsidP="00F02D9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</w:pPr>
      <w:r>
        <w:t>Расчетные показатели минимально допустимого уровня обеспеченности объектами местного значения и показатели максимально допустимого уровня территориальн</w:t>
      </w:r>
      <w:bookmarkStart w:id="0" w:name="_GoBack"/>
      <w:bookmarkEnd w:id="0"/>
      <w:r>
        <w:t xml:space="preserve">ой доступности таких объектов для населения </w:t>
      </w:r>
      <w:r w:rsidR="00A25FF1">
        <w:t>Беловского</w:t>
      </w:r>
      <w:r>
        <w:t xml:space="preserve"> муниципального округа Кемеровской области</w:t>
      </w:r>
      <w:r>
        <w:rPr>
          <w:spacing w:val="-6"/>
          <w:lang w:eastAsia="en-US"/>
        </w:rPr>
        <w:t>-Кузбасса</w:t>
      </w:r>
      <w:r>
        <w:t xml:space="preserve"> установлены в соответствии с действующими федеральными и региональными нормативно-правовыми актами в области регулирования вопросов градостроительной деятельности и полномочий </w:t>
      </w:r>
      <w:r w:rsidRPr="003F19F9">
        <w:t>МО</w:t>
      </w:r>
      <w:r>
        <w:t xml:space="preserve">, на основании параметров и условий социально-экономического развития муниципального образования и региона в целом, социальных, демографических, природно-экологических, историко-культурных и иных условий развития территории, условий осуществления градостроительной деятельности на территории субъекта Российской Федерации в части формирования объектов местного значения </w:t>
      </w:r>
      <w:r w:rsidRPr="006D19A6">
        <w:t>района</w:t>
      </w:r>
      <w:r>
        <w:t xml:space="preserve">. </w:t>
      </w:r>
    </w:p>
    <w:p w14:paraId="06499524" w14:textId="2A396B92" w:rsidR="00EC73E8" w:rsidRDefault="00EC73E8" w:rsidP="00F02D9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bCs/>
          <w:szCs w:val="28"/>
        </w:rPr>
      </w:pPr>
      <w:r>
        <w:rPr>
          <w:bCs/>
          <w:szCs w:val="28"/>
        </w:rPr>
        <w:t>Обоснование расчетных показателей для объектов местного значения, содержащихся в основной части местных нормативов градостроительного проектирования</w:t>
      </w:r>
      <w:r w:rsidRPr="00D26094">
        <w:rPr>
          <w:bCs/>
          <w:szCs w:val="28"/>
        </w:rPr>
        <w:t xml:space="preserve"> </w:t>
      </w:r>
      <w:r w:rsidR="00A25FF1">
        <w:rPr>
          <w:bCs/>
          <w:szCs w:val="28"/>
        </w:rPr>
        <w:t>Беловского</w:t>
      </w:r>
      <w:r>
        <w:rPr>
          <w:bCs/>
          <w:szCs w:val="28"/>
        </w:rPr>
        <w:t xml:space="preserve"> муниципального округа, представлены в Таблице 2.1.1.</w:t>
      </w:r>
    </w:p>
    <w:p w14:paraId="4FEB41B8" w14:textId="77777777" w:rsidR="00EC73E8" w:rsidRDefault="00EC73E8" w:rsidP="00EC73E8">
      <w:pPr>
        <w:pStyle w:val="ab"/>
        <w:rPr>
          <w:bCs/>
          <w:szCs w:val="28"/>
        </w:rPr>
      </w:pPr>
    </w:p>
    <w:p w14:paraId="0F45202A" w14:textId="77777777" w:rsidR="00EC73E8" w:rsidRPr="00F02D90" w:rsidRDefault="00EC73E8" w:rsidP="00EC73E8">
      <w:pPr>
        <w:pStyle w:val="ab"/>
        <w:jc w:val="right"/>
        <w:rPr>
          <w:rFonts w:ascii="Times New Roman" w:hAnsi="Times New Roman" w:cs="Times New Roman"/>
          <w:bCs/>
          <w:szCs w:val="28"/>
        </w:rPr>
      </w:pPr>
      <w:r w:rsidRPr="00F02D90">
        <w:rPr>
          <w:rFonts w:ascii="Times New Roman" w:hAnsi="Times New Roman" w:cs="Times New Roman"/>
          <w:bCs/>
          <w:szCs w:val="28"/>
        </w:rPr>
        <w:t>Таблица 2.1.1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09"/>
        <w:gridCol w:w="1843"/>
        <w:gridCol w:w="5137"/>
      </w:tblGrid>
      <w:tr w:rsidR="00EC73E8" w:rsidRPr="009E1D56" w14:paraId="79AB58AB" w14:textId="77777777" w:rsidTr="004E78FC">
        <w:trPr>
          <w:trHeight w:val="227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14:paraId="69EFA972" w14:textId="77777777" w:rsidR="00EC73E8" w:rsidRPr="009E1D56" w:rsidRDefault="00EC73E8" w:rsidP="004E78FC">
            <w:pPr>
              <w:contextualSpacing/>
              <w:jc w:val="center"/>
              <w:rPr>
                <w:b/>
                <w:lang w:eastAsia="en-US"/>
              </w:rPr>
            </w:pPr>
            <w:r w:rsidRPr="009E1D56">
              <w:rPr>
                <w:b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09" w:type="dxa"/>
            <w:shd w:val="clear" w:color="auto" w:fill="auto"/>
            <w:vAlign w:val="center"/>
            <w:hideMark/>
          </w:tcPr>
          <w:p w14:paraId="2A44717A" w14:textId="77777777" w:rsidR="00EC73E8" w:rsidRPr="009E1D56" w:rsidRDefault="00EC73E8" w:rsidP="004E78FC">
            <w:pPr>
              <w:contextualSpacing/>
              <w:jc w:val="both"/>
              <w:rPr>
                <w:b/>
                <w:lang w:eastAsia="en-US"/>
              </w:rPr>
            </w:pPr>
            <w:r w:rsidRPr="009E1D56">
              <w:rPr>
                <w:b/>
                <w:sz w:val="22"/>
                <w:szCs w:val="22"/>
                <w:lang w:eastAsia="en-US"/>
              </w:rPr>
              <w:t>Наименование объекта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C220DA" w14:textId="77777777" w:rsidR="00EC73E8" w:rsidRPr="009E1D56" w:rsidRDefault="00EC73E8" w:rsidP="004E78FC">
            <w:pPr>
              <w:contextualSpacing/>
              <w:jc w:val="both"/>
              <w:rPr>
                <w:b/>
                <w:lang w:eastAsia="en-US"/>
              </w:rPr>
            </w:pPr>
            <w:r w:rsidRPr="009E1D56">
              <w:rPr>
                <w:b/>
                <w:sz w:val="22"/>
                <w:szCs w:val="22"/>
                <w:lang w:eastAsia="en-US"/>
              </w:rPr>
              <w:t xml:space="preserve">Расчетный </w:t>
            </w:r>
          </w:p>
          <w:p w14:paraId="18730245" w14:textId="77777777" w:rsidR="00EC73E8" w:rsidRPr="009E1D56" w:rsidRDefault="00EC73E8" w:rsidP="004E78FC">
            <w:pPr>
              <w:contextualSpacing/>
              <w:jc w:val="both"/>
              <w:rPr>
                <w:b/>
                <w:lang w:eastAsia="en-US"/>
              </w:rPr>
            </w:pPr>
            <w:r w:rsidRPr="009E1D56">
              <w:rPr>
                <w:b/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5137" w:type="dxa"/>
            <w:shd w:val="clear" w:color="auto" w:fill="auto"/>
            <w:vAlign w:val="center"/>
            <w:hideMark/>
          </w:tcPr>
          <w:p w14:paraId="0F2AD7F4" w14:textId="77777777" w:rsidR="00EC73E8" w:rsidRPr="009E1D56" w:rsidRDefault="00EC73E8" w:rsidP="004E78FC">
            <w:pPr>
              <w:contextualSpacing/>
              <w:rPr>
                <w:b/>
                <w:lang w:eastAsia="en-US"/>
              </w:rPr>
            </w:pPr>
            <w:r w:rsidRPr="009E1D56">
              <w:rPr>
                <w:b/>
                <w:sz w:val="22"/>
                <w:szCs w:val="22"/>
                <w:lang w:eastAsia="en-US"/>
              </w:rPr>
              <w:t>Обоснование расчетного показателя</w:t>
            </w:r>
          </w:p>
        </w:tc>
      </w:tr>
      <w:tr w:rsidR="00EC73E8" w:rsidRPr="009E1D56" w14:paraId="4AEC95BF" w14:textId="77777777" w:rsidTr="004E78FC">
        <w:trPr>
          <w:trHeight w:val="227"/>
        </w:trPr>
        <w:tc>
          <w:tcPr>
            <w:tcW w:w="567" w:type="dxa"/>
            <w:shd w:val="clear" w:color="auto" w:fill="auto"/>
          </w:tcPr>
          <w:p w14:paraId="3D759EB1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9E1D5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6455CED4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686688">
              <w:rPr>
                <w:b/>
                <w:sz w:val="22"/>
                <w:szCs w:val="22"/>
              </w:rPr>
              <w:t>Объекты в области автомобильных дорог местного значения, транспортного обслуживания</w:t>
            </w:r>
          </w:p>
        </w:tc>
      </w:tr>
      <w:tr w:rsidR="00EC73E8" w:rsidRPr="009E1D56" w14:paraId="0F4BB3AE" w14:textId="77777777" w:rsidTr="00F02D90">
        <w:trPr>
          <w:trHeight w:val="227"/>
        </w:trPr>
        <w:tc>
          <w:tcPr>
            <w:tcW w:w="567" w:type="dxa"/>
            <w:shd w:val="clear" w:color="auto" w:fill="auto"/>
          </w:tcPr>
          <w:p w14:paraId="7139AE74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9E1D56">
              <w:rPr>
                <w:sz w:val="22"/>
                <w:szCs w:val="22"/>
              </w:rPr>
              <w:t>1.1</w:t>
            </w:r>
          </w:p>
        </w:tc>
        <w:tc>
          <w:tcPr>
            <w:tcW w:w="1809" w:type="dxa"/>
            <w:shd w:val="clear" w:color="auto" w:fill="auto"/>
          </w:tcPr>
          <w:p w14:paraId="4CE691D3" w14:textId="77777777" w:rsidR="00EC73E8" w:rsidRPr="00607FC7" w:rsidRDefault="00EC73E8" w:rsidP="004E78FC">
            <w:pPr>
              <w:pStyle w:val="Default"/>
              <w:rPr>
                <w:sz w:val="22"/>
                <w:szCs w:val="22"/>
              </w:rPr>
            </w:pPr>
            <w:r w:rsidRPr="006F7EAC">
              <w:rPr>
                <w:sz w:val="22"/>
                <w:szCs w:val="22"/>
              </w:rPr>
              <w:t>Остановка общественного пассажирского транспорта</w:t>
            </w:r>
          </w:p>
        </w:tc>
        <w:tc>
          <w:tcPr>
            <w:tcW w:w="1843" w:type="dxa"/>
            <w:shd w:val="clear" w:color="auto" w:fill="auto"/>
          </w:tcPr>
          <w:p w14:paraId="447524E4" w14:textId="77777777" w:rsidR="00EC73E8" w:rsidRPr="00607FC7" w:rsidRDefault="00EC73E8" w:rsidP="00F02D90">
            <w:pPr>
              <w:pStyle w:val="Default"/>
              <w:rPr>
                <w:sz w:val="22"/>
                <w:szCs w:val="22"/>
              </w:rPr>
            </w:pPr>
            <w:r w:rsidRPr="0020411E">
              <w:rPr>
                <w:sz w:val="22"/>
                <w:szCs w:val="22"/>
              </w:rPr>
              <w:t>Количество остановочных пунктов</w:t>
            </w:r>
          </w:p>
        </w:tc>
        <w:tc>
          <w:tcPr>
            <w:tcW w:w="5137" w:type="dxa"/>
            <w:shd w:val="clear" w:color="auto" w:fill="auto"/>
          </w:tcPr>
          <w:p w14:paraId="5D15257A" w14:textId="77777777" w:rsidR="00EC73E8" w:rsidRPr="00607FC7" w:rsidRDefault="00EC73E8" w:rsidP="004E78FC">
            <w:pPr>
              <w:pStyle w:val="Default"/>
              <w:rPr>
                <w:sz w:val="22"/>
                <w:szCs w:val="22"/>
              </w:rPr>
            </w:pPr>
            <w:r w:rsidRPr="006F7EAC">
              <w:rPr>
                <w:sz w:val="22"/>
                <w:szCs w:val="22"/>
              </w:rPr>
              <w:t>Расчетный показатель установлен в соответствии с   СП 42.13330.2016. «Градостроительство. Планировка и застройка городских и сельских поселений» Актуализированная редакция СНиП 2.07.01-89* (утв. Приказом Минрегиона РФ от 28.12.2010 N820)</w:t>
            </w:r>
          </w:p>
        </w:tc>
      </w:tr>
      <w:tr w:rsidR="00EC73E8" w:rsidRPr="009E1D56" w14:paraId="32A0BB6F" w14:textId="77777777" w:rsidTr="00F02D90">
        <w:trPr>
          <w:trHeight w:val="227"/>
        </w:trPr>
        <w:tc>
          <w:tcPr>
            <w:tcW w:w="567" w:type="dxa"/>
            <w:shd w:val="clear" w:color="auto" w:fill="auto"/>
          </w:tcPr>
          <w:p w14:paraId="6638E570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1809" w:type="dxa"/>
            <w:shd w:val="clear" w:color="auto" w:fill="auto"/>
          </w:tcPr>
          <w:p w14:paraId="2FC6E19D" w14:textId="77777777" w:rsidR="00EC73E8" w:rsidRPr="009F7812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rPr>
                <w:color w:val="000000"/>
              </w:rPr>
            </w:pPr>
            <w:r w:rsidRPr="009F7812">
              <w:rPr>
                <w:color w:val="000000"/>
                <w:sz w:val="22"/>
                <w:szCs w:val="22"/>
              </w:rPr>
              <w:t>Остановочные пункты школьных автобусов</w:t>
            </w:r>
          </w:p>
        </w:tc>
        <w:tc>
          <w:tcPr>
            <w:tcW w:w="1843" w:type="dxa"/>
            <w:shd w:val="clear" w:color="auto" w:fill="auto"/>
          </w:tcPr>
          <w:p w14:paraId="7BCA1B66" w14:textId="77777777" w:rsidR="00EC73E8" w:rsidRPr="001A70CD" w:rsidRDefault="00EC73E8" w:rsidP="00F02D90">
            <w:pPr>
              <w:shd w:val="clear" w:color="auto" w:fill="FFFFFF"/>
              <w:contextualSpacing/>
            </w:pPr>
            <w:r w:rsidRPr="000C7230">
              <w:rPr>
                <w:spacing w:val="-6"/>
                <w:sz w:val="22"/>
                <w:szCs w:val="22"/>
              </w:rPr>
              <w:t>Остановочные пункты школьных автобусов</w:t>
            </w:r>
          </w:p>
        </w:tc>
        <w:tc>
          <w:tcPr>
            <w:tcW w:w="5137" w:type="dxa"/>
            <w:shd w:val="clear" w:color="auto" w:fill="auto"/>
          </w:tcPr>
          <w:p w14:paraId="138A1051" w14:textId="77777777" w:rsidR="00EC73E8" w:rsidRPr="007F5387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C17E54">
              <w:rPr>
                <w:sz w:val="22"/>
                <w:szCs w:val="22"/>
              </w:rPr>
              <w:t>Значение расчетного показателя установлено с учетом положений СП 42.13330.2016 Градостроительство. Планировка и застройка городских и сельских поселений. Актуализированная редакция СНиП 2.07.01-89*.</w:t>
            </w:r>
          </w:p>
        </w:tc>
      </w:tr>
      <w:tr w:rsidR="00EC73E8" w:rsidRPr="009E1D56" w14:paraId="4C1DB939" w14:textId="77777777" w:rsidTr="00F02D90">
        <w:trPr>
          <w:trHeight w:val="660"/>
        </w:trPr>
        <w:tc>
          <w:tcPr>
            <w:tcW w:w="567" w:type="dxa"/>
            <w:shd w:val="clear" w:color="auto" w:fill="auto"/>
          </w:tcPr>
          <w:p w14:paraId="5B435A27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1809" w:type="dxa"/>
            <w:shd w:val="clear" w:color="auto" w:fill="auto"/>
          </w:tcPr>
          <w:p w14:paraId="41E67949" w14:textId="77777777" w:rsidR="00EC73E8" w:rsidRPr="006F7EAC" w:rsidRDefault="00EC73E8" w:rsidP="004E78FC">
            <w:pPr>
              <w:pStyle w:val="Default"/>
              <w:rPr>
                <w:sz w:val="22"/>
                <w:szCs w:val="22"/>
              </w:rPr>
            </w:pPr>
            <w:r w:rsidRPr="00F52787">
              <w:rPr>
                <w:sz w:val="22"/>
                <w:szCs w:val="22"/>
              </w:rPr>
              <w:t>Проектирование велосипедной дорожки</w:t>
            </w:r>
          </w:p>
        </w:tc>
        <w:tc>
          <w:tcPr>
            <w:tcW w:w="1843" w:type="dxa"/>
            <w:shd w:val="clear" w:color="auto" w:fill="auto"/>
          </w:tcPr>
          <w:p w14:paraId="41C7CDAC" w14:textId="77777777" w:rsidR="00EC73E8" w:rsidRPr="0020411E" w:rsidRDefault="00EC73E8" w:rsidP="00F02D90">
            <w:pPr>
              <w:pStyle w:val="Default"/>
              <w:rPr>
                <w:sz w:val="22"/>
                <w:szCs w:val="22"/>
              </w:rPr>
            </w:pPr>
            <w:r w:rsidRPr="00F52787">
              <w:rPr>
                <w:sz w:val="22"/>
                <w:szCs w:val="22"/>
              </w:rPr>
              <w:t>геометрические параметры</w:t>
            </w:r>
          </w:p>
        </w:tc>
        <w:tc>
          <w:tcPr>
            <w:tcW w:w="5137" w:type="dxa"/>
            <w:shd w:val="clear" w:color="auto" w:fill="auto"/>
          </w:tcPr>
          <w:p w14:paraId="292A0565" w14:textId="77777777" w:rsidR="00EC73E8" w:rsidRPr="006F7EAC" w:rsidRDefault="00EC73E8" w:rsidP="004E78FC">
            <w:pPr>
              <w:pStyle w:val="Default"/>
              <w:rPr>
                <w:sz w:val="22"/>
                <w:szCs w:val="22"/>
              </w:rPr>
            </w:pPr>
            <w:r w:rsidRPr="00F52787">
              <w:rPr>
                <w:sz w:val="22"/>
                <w:szCs w:val="22"/>
              </w:rPr>
              <w:t>Показатели установлены в соответствии с ГОСТ 33150-2014 Дороги автомобильные общего пользования. Проектирование пешеходных и велосипедных дорожек. Общие требования</w:t>
            </w:r>
          </w:p>
        </w:tc>
      </w:tr>
      <w:tr w:rsidR="00EC73E8" w:rsidRPr="009E1D56" w14:paraId="64A3984E" w14:textId="77777777" w:rsidTr="00F02D90">
        <w:trPr>
          <w:trHeight w:val="227"/>
        </w:trPr>
        <w:tc>
          <w:tcPr>
            <w:tcW w:w="567" w:type="dxa"/>
            <w:shd w:val="clear" w:color="auto" w:fill="auto"/>
            <w:vAlign w:val="center"/>
          </w:tcPr>
          <w:p w14:paraId="2B57AF21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9E1D5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5DE63C49" w14:textId="77777777" w:rsidR="00EC73E8" w:rsidRPr="002E5522" w:rsidRDefault="00EC73E8" w:rsidP="00F02D90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E5522">
              <w:rPr>
                <w:b/>
                <w:sz w:val="22"/>
                <w:szCs w:val="22"/>
              </w:rPr>
              <w:t>Объекты местного значения в области образования</w:t>
            </w:r>
          </w:p>
        </w:tc>
      </w:tr>
      <w:tr w:rsidR="00EC73E8" w:rsidRPr="009E1D56" w14:paraId="26FA4E54" w14:textId="77777777" w:rsidTr="00F02D90">
        <w:trPr>
          <w:trHeight w:val="333"/>
        </w:trPr>
        <w:tc>
          <w:tcPr>
            <w:tcW w:w="567" w:type="dxa"/>
            <w:vMerge w:val="restart"/>
            <w:shd w:val="clear" w:color="auto" w:fill="auto"/>
          </w:tcPr>
          <w:p w14:paraId="7316D5BA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 w:rsidRPr="009E1D56">
              <w:rPr>
                <w:sz w:val="22"/>
                <w:szCs w:val="22"/>
              </w:rPr>
              <w:t>2.1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4E124844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7F0617">
              <w:rPr>
                <w:color w:val="000000"/>
                <w:sz w:val="22"/>
                <w:szCs w:val="22"/>
              </w:rPr>
              <w:t>Дошкольные образовательные организации</w:t>
            </w:r>
          </w:p>
        </w:tc>
        <w:tc>
          <w:tcPr>
            <w:tcW w:w="1843" w:type="dxa"/>
            <w:shd w:val="clear" w:color="auto" w:fill="auto"/>
          </w:tcPr>
          <w:p w14:paraId="2E6B30BF" w14:textId="77777777" w:rsidR="00EC73E8" w:rsidRPr="002443D5" w:rsidRDefault="00EC73E8" w:rsidP="00F02D90">
            <w:pPr>
              <w:tabs>
                <w:tab w:val="left" w:pos="6780"/>
              </w:tabs>
              <w:contextualSpacing/>
              <w:rPr>
                <w:spacing w:val="-6"/>
              </w:rPr>
            </w:pPr>
            <w:r w:rsidRPr="002443D5">
              <w:rPr>
                <w:spacing w:val="-6"/>
                <w:sz w:val="22"/>
                <w:szCs w:val="22"/>
              </w:rPr>
              <w:t>уровень обеспеченности, мест на 100 детей</w:t>
            </w:r>
          </w:p>
          <w:p w14:paraId="6139D345" w14:textId="77777777" w:rsidR="00EC73E8" w:rsidRPr="002443D5" w:rsidRDefault="00EC73E8" w:rsidP="00F02D90">
            <w:pPr>
              <w:tabs>
                <w:tab w:val="left" w:pos="6780"/>
              </w:tabs>
              <w:contextualSpacing/>
              <w:rPr>
                <w:spacing w:val="-6"/>
              </w:rPr>
            </w:pPr>
            <w:r w:rsidRPr="002443D5">
              <w:rPr>
                <w:spacing w:val="-6"/>
                <w:sz w:val="22"/>
                <w:szCs w:val="22"/>
              </w:rPr>
              <w:t>в возрасте</w:t>
            </w:r>
          </w:p>
          <w:p w14:paraId="026AEDA4" w14:textId="77777777" w:rsidR="00EC73E8" w:rsidRPr="00A36888" w:rsidRDefault="00EC73E8" w:rsidP="00F02D90">
            <w:pPr>
              <w:shd w:val="clear" w:color="auto" w:fill="FFFFFF"/>
              <w:contextualSpacing/>
            </w:pPr>
            <w:r w:rsidRPr="002443D5">
              <w:rPr>
                <w:spacing w:val="-6"/>
                <w:sz w:val="22"/>
                <w:szCs w:val="22"/>
              </w:rPr>
              <w:t xml:space="preserve">от </w:t>
            </w:r>
            <w:r>
              <w:rPr>
                <w:spacing w:val="-6"/>
                <w:sz w:val="22"/>
                <w:szCs w:val="22"/>
              </w:rPr>
              <w:t>0</w:t>
            </w:r>
            <w:r w:rsidRPr="002443D5">
              <w:rPr>
                <w:spacing w:val="-6"/>
                <w:sz w:val="22"/>
                <w:szCs w:val="22"/>
              </w:rPr>
              <w:t xml:space="preserve"> до </w:t>
            </w:r>
            <w:r>
              <w:rPr>
                <w:spacing w:val="-6"/>
                <w:sz w:val="22"/>
                <w:szCs w:val="22"/>
              </w:rPr>
              <w:t>7</w:t>
            </w:r>
            <w:r w:rsidRPr="002443D5">
              <w:rPr>
                <w:spacing w:val="-6"/>
                <w:sz w:val="22"/>
                <w:szCs w:val="22"/>
              </w:rPr>
              <w:t xml:space="preserve"> лет</w:t>
            </w:r>
          </w:p>
        </w:tc>
        <w:tc>
          <w:tcPr>
            <w:tcW w:w="5137" w:type="dxa"/>
            <w:shd w:val="clear" w:color="auto" w:fill="auto"/>
          </w:tcPr>
          <w:p w14:paraId="5B2B4B72" w14:textId="77777777" w:rsidR="00EC73E8" w:rsidRPr="00A3688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 xml:space="preserve">В соответствии с </w:t>
            </w:r>
            <w:r w:rsidRPr="00AE5604">
              <w:rPr>
                <w:sz w:val="22"/>
                <w:szCs w:val="22"/>
              </w:rPr>
              <w:t>Методическими рекомендациями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</w:t>
            </w:r>
            <w:r>
              <w:rPr>
                <w:sz w:val="22"/>
                <w:szCs w:val="22"/>
              </w:rPr>
              <w:t>ения услугами сферы образования</w:t>
            </w:r>
            <w:r w:rsidRPr="00AE5604">
              <w:rPr>
                <w:sz w:val="22"/>
                <w:szCs w:val="22"/>
              </w:rPr>
              <w:t>, утв. Минобрнауки России 04.05.2016 N АК-15/02вн</w:t>
            </w:r>
            <w:r>
              <w:rPr>
                <w:sz w:val="22"/>
                <w:szCs w:val="22"/>
              </w:rPr>
              <w:t>, необходимое ч</w:t>
            </w:r>
            <w:r w:rsidRPr="00AE5604">
              <w:rPr>
                <w:sz w:val="22"/>
                <w:szCs w:val="22"/>
              </w:rPr>
              <w:t xml:space="preserve">исло мест в образовательных организациях в расчете на 100 </w:t>
            </w:r>
            <w:r w:rsidRPr="00AE5604">
              <w:rPr>
                <w:sz w:val="22"/>
                <w:szCs w:val="22"/>
              </w:rPr>
              <w:lastRenderedPageBreak/>
              <w:t>детей в возрасте от 0 до 7 лет</w:t>
            </w:r>
            <w:r>
              <w:rPr>
                <w:sz w:val="22"/>
                <w:szCs w:val="22"/>
              </w:rPr>
              <w:t xml:space="preserve">  – 45 мест, в городской местности – 65 мест.</w:t>
            </w:r>
          </w:p>
        </w:tc>
      </w:tr>
      <w:tr w:rsidR="00EC73E8" w:rsidRPr="009E1D56" w14:paraId="1BF8A592" w14:textId="77777777" w:rsidTr="00F02D90">
        <w:trPr>
          <w:trHeight w:val="413"/>
        </w:trPr>
        <w:tc>
          <w:tcPr>
            <w:tcW w:w="567" w:type="dxa"/>
            <w:vMerge/>
            <w:shd w:val="clear" w:color="auto" w:fill="auto"/>
          </w:tcPr>
          <w:p w14:paraId="6B9BA4EF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809" w:type="dxa"/>
            <w:vMerge/>
            <w:shd w:val="clear" w:color="auto" w:fill="auto"/>
          </w:tcPr>
          <w:p w14:paraId="4D135C69" w14:textId="77777777" w:rsidR="00EC73E8" w:rsidRPr="007F0617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ACCFE16" w14:textId="77777777" w:rsidR="00EC73E8" w:rsidRPr="00BA7DC0" w:rsidRDefault="00EC73E8" w:rsidP="00F02D90">
            <w:pPr>
              <w:tabs>
                <w:tab w:val="left" w:pos="6780"/>
              </w:tabs>
              <w:contextualSpacing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радиус обслуживания</w:t>
            </w:r>
            <w:r w:rsidRPr="009C1FD3">
              <w:rPr>
                <w:spacing w:val="-6"/>
                <w:sz w:val="22"/>
                <w:szCs w:val="22"/>
              </w:rPr>
              <w:t xml:space="preserve">, </w:t>
            </w:r>
            <w:r>
              <w:rPr>
                <w:spacing w:val="-6"/>
                <w:sz w:val="22"/>
                <w:szCs w:val="22"/>
              </w:rPr>
              <w:t>метров</w:t>
            </w:r>
          </w:p>
        </w:tc>
        <w:tc>
          <w:tcPr>
            <w:tcW w:w="5137" w:type="dxa"/>
            <w:tcBorders>
              <w:top w:val="single" w:sz="4" w:space="0" w:color="auto"/>
            </w:tcBorders>
            <w:shd w:val="clear" w:color="auto" w:fill="auto"/>
          </w:tcPr>
          <w:p w14:paraId="253C78F2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>Значение показателя (500 м.) установлено, в</w:t>
            </w:r>
            <w:r w:rsidRPr="00D06CE7">
              <w:rPr>
                <w:sz w:val="22"/>
                <w:szCs w:val="22"/>
              </w:rPr>
              <w:t xml:space="preserve"> соответствии с Методическими рекомендациями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образования, утв. Минобрнауки России 04.05.2016 N АК-15/02вн</w:t>
            </w:r>
          </w:p>
        </w:tc>
      </w:tr>
      <w:tr w:rsidR="00EC73E8" w:rsidRPr="009E1D56" w14:paraId="5A8C76BB" w14:textId="77777777" w:rsidTr="00F02D90">
        <w:trPr>
          <w:trHeight w:val="370"/>
        </w:trPr>
        <w:tc>
          <w:tcPr>
            <w:tcW w:w="567" w:type="dxa"/>
            <w:vMerge w:val="restart"/>
            <w:shd w:val="clear" w:color="auto" w:fill="auto"/>
          </w:tcPr>
          <w:p w14:paraId="2CF49AB9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3EE06607" w14:textId="77777777" w:rsidR="00EC73E8" w:rsidRPr="00CE1B7D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>Общеобразовательные организации</w:t>
            </w:r>
          </w:p>
        </w:tc>
        <w:tc>
          <w:tcPr>
            <w:tcW w:w="1843" w:type="dxa"/>
            <w:shd w:val="clear" w:color="auto" w:fill="auto"/>
          </w:tcPr>
          <w:p w14:paraId="41B6E493" w14:textId="77777777" w:rsidR="00EC73E8" w:rsidRPr="00A36888" w:rsidRDefault="00EC73E8" w:rsidP="00F02D90">
            <w:pPr>
              <w:shd w:val="clear" w:color="auto" w:fill="FFFFFF"/>
              <w:contextualSpacing/>
            </w:pPr>
            <w:r w:rsidRPr="00E85459">
              <w:rPr>
                <w:sz w:val="22"/>
                <w:szCs w:val="22"/>
              </w:rPr>
              <w:t>уровень обеспеченности, мест на</w:t>
            </w:r>
            <w:r w:rsidRPr="00AE5604">
              <w:rPr>
                <w:sz w:val="22"/>
                <w:szCs w:val="22"/>
              </w:rPr>
              <w:t xml:space="preserve"> 100 детей в возрасте от </w:t>
            </w:r>
            <w:r>
              <w:rPr>
                <w:sz w:val="22"/>
                <w:szCs w:val="22"/>
              </w:rPr>
              <w:t>7</w:t>
            </w:r>
            <w:r w:rsidRPr="00AE5604">
              <w:rPr>
                <w:sz w:val="22"/>
                <w:szCs w:val="22"/>
              </w:rPr>
              <w:t xml:space="preserve"> до </w:t>
            </w:r>
            <w:r>
              <w:rPr>
                <w:sz w:val="22"/>
                <w:szCs w:val="22"/>
              </w:rPr>
              <w:t>18</w:t>
            </w:r>
            <w:r w:rsidRPr="00AE5604"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5137" w:type="dxa"/>
            <w:shd w:val="clear" w:color="auto" w:fill="auto"/>
          </w:tcPr>
          <w:p w14:paraId="206BA090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 xml:space="preserve">В соответствии с </w:t>
            </w:r>
            <w:r w:rsidRPr="00AE5604">
              <w:rPr>
                <w:sz w:val="22"/>
                <w:szCs w:val="22"/>
              </w:rPr>
              <w:t>Методическими рекомендациями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</w:t>
            </w:r>
            <w:r>
              <w:rPr>
                <w:sz w:val="22"/>
                <w:szCs w:val="22"/>
              </w:rPr>
              <w:t>ения услугами сферы образования</w:t>
            </w:r>
            <w:r w:rsidRPr="00AE5604">
              <w:rPr>
                <w:sz w:val="22"/>
                <w:szCs w:val="22"/>
              </w:rPr>
              <w:t>, утв. Минобрнауки России 04.05.2016 N АК-15/02вн</w:t>
            </w:r>
            <w:r>
              <w:rPr>
                <w:sz w:val="22"/>
                <w:szCs w:val="22"/>
              </w:rPr>
              <w:t>, необходимое ч</w:t>
            </w:r>
            <w:r w:rsidRPr="00AE5604">
              <w:rPr>
                <w:sz w:val="22"/>
                <w:szCs w:val="22"/>
              </w:rPr>
              <w:t xml:space="preserve">исло мест в </w:t>
            </w:r>
            <w:r w:rsidRPr="00621613">
              <w:rPr>
                <w:sz w:val="22"/>
                <w:szCs w:val="22"/>
              </w:rPr>
              <w:t>образовательных организациях в расчете на 100 детей в возрасте от 7 до 18 лет</w:t>
            </w:r>
            <w:r>
              <w:rPr>
                <w:sz w:val="22"/>
                <w:szCs w:val="22"/>
              </w:rPr>
              <w:t xml:space="preserve"> в сельской местности – 45 мест, в городской местности – 95 мест.</w:t>
            </w:r>
          </w:p>
          <w:p w14:paraId="5BFB80E3" w14:textId="77777777" w:rsidR="00EC73E8" w:rsidRPr="00A3688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>Согласно ч. 1.2.1 Методических рекомендаций п</w:t>
            </w:r>
            <w:r w:rsidRPr="0077378A">
              <w:rPr>
                <w:sz w:val="22"/>
                <w:szCs w:val="22"/>
              </w:rPr>
              <w:t xml:space="preserve">ри установлении требований к размещению объектов социальной сферы </w:t>
            </w:r>
            <w:r>
              <w:rPr>
                <w:sz w:val="22"/>
                <w:szCs w:val="22"/>
              </w:rPr>
              <w:t xml:space="preserve">необходимо </w:t>
            </w:r>
            <w:r w:rsidRPr="0077378A">
              <w:rPr>
                <w:sz w:val="22"/>
                <w:szCs w:val="22"/>
              </w:rPr>
              <w:t>установить не менее одной дневной общеобразовательной школы в сельской местности - на 201 человек.</w:t>
            </w:r>
          </w:p>
        </w:tc>
      </w:tr>
      <w:tr w:rsidR="00EC73E8" w:rsidRPr="009E1D56" w14:paraId="731A5037" w14:textId="77777777" w:rsidTr="00F02D90">
        <w:trPr>
          <w:trHeight w:val="376"/>
        </w:trPr>
        <w:tc>
          <w:tcPr>
            <w:tcW w:w="567" w:type="dxa"/>
            <w:vMerge/>
            <w:shd w:val="clear" w:color="auto" w:fill="auto"/>
          </w:tcPr>
          <w:p w14:paraId="59B3BDD9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809" w:type="dxa"/>
            <w:vMerge/>
            <w:shd w:val="clear" w:color="auto" w:fill="auto"/>
          </w:tcPr>
          <w:p w14:paraId="5F870678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43" w:type="dxa"/>
            <w:shd w:val="clear" w:color="auto" w:fill="auto"/>
          </w:tcPr>
          <w:p w14:paraId="5A102539" w14:textId="77777777" w:rsidR="00EC73E8" w:rsidRDefault="00EC73E8" w:rsidP="00F02D90">
            <w:pPr>
              <w:shd w:val="clear" w:color="auto" w:fill="FFFFFF"/>
              <w:contextualSpacing/>
              <w:rPr>
                <w:color w:val="000000"/>
              </w:rPr>
            </w:pPr>
            <w:r w:rsidRPr="0062580D">
              <w:rPr>
                <w:color w:val="000000"/>
                <w:sz w:val="22"/>
                <w:szCs w:val="22"/>
              </w:rPr>
              <w:t>транспортная доступность, минут</w:t>
            </w:r>
          </w:p>
          <w:p w14:paraId="3870F0AC" w14:textId="77777777" w:rsidR="00EC73E8" w:rsidRPr="000B3608" w:rsidRDefault="00EC73E8" w:rsidP="00F02D90">
            <w:pPr>
              <w:shd w:val="clear" w:color="auto" w:fill="FFFFFF"/>
              <w:contextualSpacing/>
              <w:rPr>
                <w:color w:val="000000"/>
                <w:highlight w:val="yellow"/>
              </w:rPr>
            </w:pPr>
          </w:p>
        </w:tc>
        <w:tc>
          <w:tcPr>
            <w:tcW w:w="5137" w:type="dxa"/>
            <w:shd w:val="clear" w:color="auto" w:fill="auto"/>
          </w:tcPr>
          <w:p w14:paraId="5FCDBEB7" w14:textId="77777777" w:rsidR="00EC73E8" w:rsidRPr="00A3688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990552">
              <w:rPr>
                <w:sz w:val="22"/>
                <w:szCs w:val="22"/>
              </w:rPr>
              <w:t>Значение показателя установлено</w:t>
            </w:r>
            <w:r>
              <w:rPr>
                <w:sz w:val="22"/>
                <w:szCs w:val="22"/>
              </w:rPr>
              <w:t xml:space="preserve"> (30 мин.)</w:t>
            </w:r>
            <w:r w:rsidRPr="00990552">
              <w:rPr>
                <w:sz w:val="22"/>
                <w:szCs w:val="22"/>
              </w:rPr>
              <w:t>, в соответствии с Методическими рекомендациями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образования, утв. Минобрнауки России 04.05.2016 N АК-15/02вн</w:t>
            </w:r>
          </w:p>
        </w:tc>
      </w:tr>
      <w:tr w:rsidR="00EC73E8" w:rsidRPr="009E1D56" w14:paraId="5379D306" w14:textId="77777777" w:rsidTr="004E78FC">
        <w:trPr>
          <w:trHeight w:val="358"/>
        </w:trPr>
        <w:tc>
          <w:tcPr>
            <w:tcW w:w="567" w:type="dxa"/>
            <w:vMerge w:val="restart"/>
            <w:shd w:val="clear" w:color="auto" w:fill="auto"/>
          </w:tcPr>
          <w:p w14:paraId="538430BC" w14:textId="77777777" w:rsidR="00EC73E8" w:rsidRDefault="00EC73E8" w:rsidP="004E78FC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114E85B9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>Организации дополнительно</w:t>
            </w:r>
            <w:r w:rsidRPr="00826EAE">
              <w:rPr>
                <w:sz w:val="22"/>
                <w:szCs w:val="22"/>
              </w:rPr>
              <w:t>го образования</w:t>
            </w:r>
          </w:p>
        </w:tc>
        <w:tc>
          <w:tcPr>
            <w:tcW w:w="1843" w:type="dxa"/>
            <w:shd w:val="clear" w:color="auto" w:fill="auto"/>
          </w:tcPr>
          <w:p w14:paraId="0C6CD37E" w14:textId="77777777" w:rsidR="00EC73E8" w:rsidRPr="00A36888" w:rsidRDefault="00EC73E8" w:rsidP="004E78FC">
            <w:pPr>
              <w:shd w:val="clear" w:color="auto" w:fill="FFFFFF"/>
              <w:contextualSpacing/>
            </w:pPr>
            <w:r w:rsidRPr="00DF340B">
              <w:rPr>
                <w:sz w:val="22"/>
                <w:szCs w:val="22"/>
              </w:rPr>
              <w:t xml:space="preserve">уровень обеспеченности, мест на </w:t>
            </w:r>
            <w:r w:rsidRPr="00DF340B">
              <w:rPr>
                <w:sz w:val="22"/>
                <w:szCs w:val="22"/>
              </w:rPr>
              <w:lastRenderedPageBreak/>
              <w:t>программах дополнительного образования, реализуемых на базе образовательных организаций (за исключением общеобразовательных организаций), реализующих программы дополнительного образования</w:t>
            </w:r>
          </w:p>
        </w:tc>
        <w:tc>
          <w:tcPr>
            <w:tcW w:w="5137" w:type="dxa"/>
            <w:shd w:val="clear" w:color="auto" w:fill="auto"/>
          </w:tcPr>
          <w:p w14:paraId="45FA2E9D" w14:textId="77777777" w:rsidR="00EC73E8" w:rsidRPr="00A3688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lastRenderedPageBreak/>
              <w:t xml:space="preserve">В соответствии с </w:t>
            </w:r>
            <w:r w:rsidRPr="00AE5604">
              <w:rPr>
                <w:sz w:val="22"/>
                <w:szCs w:val="22"/>
              </w:rPr>
              <w:t xml:space="preserve">Методическими рекомендациями по развитию сети образовательных организаций и обеспеченности населения услугами таких </w:t>
            </w:r>
            <w:r w:rsidRPr="00AE5604">
              <w:rPr>
                <w:sz w:val="22"/>
                <w:szCs w:val="22"/>
              </w:rPr>
              <w:lastRenderedPageBreak/>
              <w:t>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</w:t>
            </w:r>
            <w:r>
              <w:rPr>
                <w:sz w:val="22"/>
                <w:szCs w:val="22"/>
              </w:rPr>
              <w:t>ения услугами сферы образования</w:t>
            </w:r>
            <w:r w:rsidRPr="00AE5604">
              <w:rPr>
                <w:sz w:val="22"/>
                <w:szCs w:val="22"/>
              </w:rPr>
              <w:t>, утв. Минобрнауки России 04.05.2016 N АК-15/02вн</w:t>
            </w:r>
            <w:r>
              <w:rPr>
                <w:sz w:val="22"/>
                <w:szCs w:val="22"/>
              </w:rPr>
              <w:t>.</w:t>
            </w:r>
          </w:p>
          <w:p w14:paraId="29DB0C76" w14:textId="77777777" w:rsidR="00EC73E8" w:rsidRPr="00A3688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EC73E8" w:rsidRPr="009E1D56" w14:paraId="52E9EEA6" w14:textId="77777777" w:rsidTr="004E78FC">
        <w:trPr>
          <w:trHeight w:val="388"/>
        </w:trPr>
        <w:tc>
          <w:tcPr>
            <w:tcW w:w="567" w:type="dxa"/>
            <w:vMerge/>
            <w:shd w:val="clear" w:color="auto" w:fill="auto"/>
          </w:tcPr>
          <w:p w14:paraId="03A163F3" w14:textId="77777777" w:rsidR="00EC73E8" w:rsidRDefault="00EC73E8" w:rsidP="004E78FC">
            <w:pPr>
              <w:pStyle w:val="Default"/>
              <w:jc w:val="center"/>
              <w:rPr>
                <w:sz w:val="22"/>
                <w:szCs w:val="22"/>
              </w:rPr>
            </w:pPr>
          </w:p>
        </w:tc>
        <w:tc>
          <w:tcPr>
            <w:tcW w:w="1809" w:type="dxa"/>
            <w:vMerge/>
            <w:shd w:val="clear" w:color="auto" w:fill="auto"/>
          </w:tcPr>
          <w:p w14:paraId="618421CA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  <w:tc>
          <w:tcPr>
            <w:tcW w:w="1843" w:type="dxa"/>
            <w:shd w:val="clear" w:color="auto" w:fill="auto"/>
          </w:tcPr>
          <w:p w14:paraId="25112B49" w14:textId="77777777" w:rsidR="00EC73E8" w:rsidRPr="000B3608" w:rsidRDefault="00EC73E8" w:rsidP="004E78FC">
            <w:pPr>
              <w:shd w:val="clear" w:color="auto" w:fill="FFFFFF"/>
              <w:contextualSpacing/>
              <w:rPr>
                <w:color w:val="000000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пешеходная доступность, мин.</w:t>
            </w:r>
          </w:p>
        </w:tc>
        <w:tc>
          <w:tcPr>
            <w:tcW w:w="5137" w:type="dxa"/>
            <w:shd w:val="clear" w:color="auto" w:fill="auto"/>
          </w:tcPr>
          <w:p w14:paraId="1EB64E63" w14:textId="77777777" w:rsidR="00EC73E8" w:rsidRPr="00A3688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26347">
              <w:rPr>
                <w:sz w:val="22"/>
                <w:szCs w:val="22"/>
              </w:rPr>
              <w:t>Значение показателя установлено, в соответствии с Методическими рекомендациями по развитию сети образовательных организаций и обеспеченности населения услугами таких организаций, включающие требования по размещению организаций сферы образования, в том числе в сельской местности, исходя из норм действующего законодательства Российской Федерации, с учетом возрастного состава и плотности населения, транспортной инфраструктуры и других факторов, влияющих на доступность и обеспеченность населения услугами сферы образования, утв. Минобрнауки России 04.05.2016 N АК-15/02вн</w:t>
            </w:r>
          </w:p>
        </w:tc>
      </w:tr>
      <w:tr w:rsidR="00EC73E8" w:rsidRPr="009E1D56" w14:paraId="3EF579F8" w14:textId="77777777" w:rsidTr="004E78FC">
        <w:trPr>
          <w:trHeight w:val="227"/>
        </w:trPr>
        <w:tc>
          <w:tcPr>
            <w:tcW w:w="567" w:type="dxa"/>
            <w:shd w:val="clear" w:color="auto" w:fill="auto"/>
          </w:tcPr>
          <w:p w14:paraId="73754977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75906166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2E5522">
              <w:rPr>
                <w:b/>
                <w:sz w:val="22"/>
                <w:szCs w:val="22"/>
              </w:rPr>
              <w:t>Объекты местного значения в области физической культуры и массового спорта</w:t>
            </w:r>
          </w:p>
        </w:tc>
      </w:tr>
      <w:tr w:rsidR="00EC73E8" w:rsidRPr="009E1D56" w14:paraId="1D3BB2D2" w14:textId="77777777" w:rsidTr="004E78FC">
        <w:trPr>
          <w:trHeight w:val="227"/>
        </w:trPr>
        <w:tc>
          <w:tcPr>
            <w:tcW w:w="567" w:type="dxa"/>
            <w:vMerge w:val="restart"/>
            <w:shd w:val="clear" w:color="auto" w:fill="auto"/>
          </w:tcPr>
          <w:p w14:paraId="6A54F8EE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3</w:t>
            </w:r>
            <w:r w:rsidRPr="009E1D56">
              <w:rPr>
                <w:sz w:val="22"/>
                <w:szCs w:val="22"/>
              </w:rPr>
              <w:t>.1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58DEBA7F" w14:textId="77777777" w:rsidR="00EC73E8" w:rsidRPr="007B1E6D" w:rsidRDefault="00EC73E8" w:rsidP="004E78FC">
            <w:pPr>
              <w:rPr>
                <w:color w:val="000000"/>
              </w:rPr>
            </w:pPr>
            <w:r w:rsidRPr="00F72D3A">
              <w:rPr>
                <w:sz w:val="22"/>
              </w:rPr>
              <w:t>Физкультурно-спортивные залы</w:t>
            </w:r>
          </w:p>
        </w:tc>
        <w:tc>
          <w:tcPr>
            <w:tcW w:w="1843" w:type="dxa"/>
            <w:shd w:val="clear" w:color="auto" w:fill="auto"/>
          </w:tcPr>
          <w:p w14:paraId="73A57386" w14:textId="77777777" w:rsidR="00EC73E8" w:rsidRPr="000B3608" w:rsidRDefault="00EC73E8" w:rsidP="004E78FC">
            <w:pPr>
              <w:shd w:val="clear" w:color="auto" w:fill="FFFFFF"/>
              <w:contextualSpacing/>
            </w:pPr>
            <w:r w:rsidRPr="00024B0B">
              <w:rPr>
                <w:sz w:val="22"/>
                <w:szCs w:val="22"/>
              </w:rPr>
              <w:t xml:space="preserve">уровень обеспеченности, </w:t>
            </w:r>
            <w:r w:rsidRPr="00024B0B">
              <w:rPr>
                <w:sz w:val="22"/>
                <w:szCs w:val="22"/>
              </w:rPr>
              <w:br/>
              <w:t>кв. м площади пола на 1 тыс. человек</w:t>
            </w:r>
          </w:p>
        </w:tc>
        <w:tc>
          <w:tcPr>
            <w:tcW w:w="5137" w:type="dxa"/>
            <w:shd w:val="clear" w:color="auto" w:fill="auto"/>
          </w:tcPr>
          <w:p w14:paraId="2D4DD045" w14:textId="77777777" w:rsidR="00EC73E8" w:rsidRPr="001408FC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531714">
              <w:rPr>
                <w:sz w:val="22"/>
                <w:szCs w:val="22"/>
              </w:rPr>
              <w:t>Значение показателя принято с учетом положений СП 42.13330.2016 Градостроительство. Планировка и застройка городских и сельских поселений. Актуализированная редакция СНиП 2.07.01-89* (приложение Ж).</w:t>
            </w:r>
          </w:p>
        </w:tc>
      </w:tr>
      <w:tr w:rsidR="00EC73E8" w:rsidRPr="009E1D56" w14:paraId="5ED423BC" w14:textId="77777777" w:rsidTr="004E78FC">
        <w:trPr>
          <w:trHeight w:val="227"/>
        </w:trPr>
        <w:tc>
          <w:tcPr>
            <w:tcW w:w="567" w:type="dxa"/>
            <w:vMerge/>
            <w:shd w:val="clear" w:color="auto" w:fill="auto"/>
          </w:tcPr>
          <w:p w14:paraId="1647EE45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809" w:type="dxa"/>
            <w:vMerge/>
            <w:shd w:val="clear" w:color="auto" w:fill="auto"/>
          </w:tcPr>
          <w:p w14:paraId="608C8795" w14:textId="77777777" w:rsidR="00EC73E8" w:rsidRPr="009E1D56" w:rsidRDefault="00EC73E8" w:rsidP="004E78FC">
            <w:pPr>
              <w:contextualSpacing/>
              <w:jc w:val="both"/>
            </w:pPr>
          </w:p>
        </w:tc>
        <w:tc>
          <w:tcPr>
            <w:tcW w:w="1843" w:type="dxa"/>
            <w:shd w:val="clear" w:color="auto" w:fill="auto"/>
          </w:tcPr>
          <w:p w14:paraId="0A3A5A04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sz w:val="22"/>
                <w:szCs w:val="22"/>
              </w:rPr>
              <w:t>показатель единовременной пропускной способности</w:t>
            </w:r>
          </w:p>
        </w:tc>
        <w:tc>
          <w:tcPr>
            <w:tcW w:w="5137" w:type="dxa"/>
            <w:shd w:val="clear" w:color="auto" w:fill="auto"/>
          </w:tcPr>
          <w:p w14:paraId="7B9BFABB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B3608">
              <w:rPr>
                <w:sz w:val="22"/>
                <w:szCs w:val="22"/>
              </w:rPr>
              <w:t>В соответствии с Методическими рекомендациями, утвержденными Приказом Министерства с</w:t>
            </w:r>
            <w:r>
              <w:rPr>
                <w:sz w:val="22"/>
                <w:szCs w:val="22"/>
              </w:rPr>
              <w:t>порта Российской Федерации от 21.03</w:t>
            </w:r>
            <w:r w:rsidRPr="000B3608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 г. № 244</w:t>
            </w:r>
            <w:r w:rsidRPr="000B3608">
              <w:rPr>
                <w:sz w:val="22"/>
                <w:szCs w:val="22"/>
              </w:rPr>
              <w:t>:</w:t>
            </w:r>
          </w:p>
          <w:p w14:paraId="29EEC960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B3608">
              <w:rPr>
                <w:sz w:val="22"/>
                <w:szCs w:val="22"/>
              </w:rPr>
              <w:t>- Потребность населения в объектах спорта определяется исходя из уровня обеспеченности объектами спорта, который к 2030 году рекомендуется достичь в размере 100%;</w:t>
            </w:r>
          </w:p>
          <w:p w14:paraId="48B04203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B3608">
              <w:rPr>
                <w:sz w:val="22"/>
                <w:szCs w:val="22"/>
              </w:rPr>
              <w:t>- Обеспеченность объектами спорта определяется исходя из Единовременной пропускной способности объекта спорта (ЕПС);</w:t>
            </w:r>
          </w:p>
          <w:p w14:paraId="2CE15AA3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B3608">
              <w:rPr>
                <w:sz w:val="22"/>
                <w:szCs w:val="22"/>
              </w:rPr>
              <w:t>- При определении нормативной потребности населения в объектах физической культуры и спорта рекомендуется использовать усредненный норматив ЕПС, равный 122 человека на 1 000 населения;</w:t>
            </w:r>
          </w:p>
          <w:p w14:paraId="5C5EE81E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rPr>
                <w:u w:val="single"/>
              </w:rPr>
            </w:pPr>
            <w:r w:rsidRPr="000B3608">
              <w:rPr>
                <w:sz w:val="22"/>
                <w:szCs w:val="22"/>
                <w:u w:val="single"/>
              </w:rPr>
              <w:t>Обоснование показателя ЕПС:</w:t>
            </w:r>
          </w:p>
          <w:p w14:paraId="3FFBBCFC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B3608">
              <w:rPr>
                <w:sz w:val="22"/>
                <w:szCs w:val="22"/>
              </w:rPr>
              <w:t>Согласно приложения к Методическим рекомендациям по планово-расчетным показателям количества занимающихся, показатель ЕПС составит:</w:t>
            </w:r>
          </w:p>
          <w:p w14:paraId="378DF394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B3608">
              <w:rPr>
                <w:sz w:val="22"/>
                <w:szCs w:val="22"/>
              </w:rPr>
              <w:t xml:space="preserve">ЕПС = </w:t>
            </w:r>
            <w:r>
              <w:rPr>
                <w:sz w:val="22"/>
                <w:szCs w:val="22"/>
              </w:rPr>
              <w:t>50+20+4х2+15+35</w:t>
            </w:r>
            <w:r w:rsidRPr="000B3608">
              <w:rPr>
                <w:sz w:val="22"/>
                <w:szCs w:val="22"/>
              </w:rPr>
              <w:t xml:space="preserve"> = </w:t>
            </w:r>
            <w:r>
              <w:rPr>
                <w:b/>
                <w:sz w:val="22"/>
                <w:szCs w:val="22"/>
              </w:rPr>
              <w:t>128</w:t>
            </w:r>
            <w:r w:rsidRPr="000B3608">
              <w:rPr>
                <w:b/>
                <w:sz w:val="22"/>
                <w:szCs w:val="22"/>
              </w:rPr>
              <w:t xml:space="preserve"> человек на 1000 </w:t>
            </w:r>
            <w:r w:rsidRPr="000B3608">
              <w:rPr>
                <w:b/>
                <w:sz w:val="22"/>
                <w:szCs w:val="22"/>
              </w:rPr>
              <w:lastRenderedPageBreak/>
              <w:t>населения</w:t>
            </w:r>
            <w:r w:rsidRPr="000B3608">
              <w:rPr>
                <w:sz w:val="22"/>
                <w:szCs w:val="22"/>
              </w:rPr>
              <w:t>.</w:t>
            </w:r>
          </w:p>
          <w:p w14:paraId="5BC63B0C" w14:textId="77777777" w:rsidR="00EC73E8" w:rsidRPr="009E1D56" w:rsidRDefault="00EC73E8" w:rsidP="004E78FC">
            <w:pPr>
              <w:contextualSpacing/>
            </w:pPr>
            <w:r>
              <w:rPr>
                <w:sz w:val="22"/>
                <w:szCs w:val="22"/>
              </w:rPr>
              <w:t>Рассчитанный показатель ЕПС предусматривает возможность одновременного размещения в объекте зон / залов для: занятий акробатикой, волейбольного зала (универсального), зоны размещения 2 столов для настольного тенниса, зона для занятий тяжелой атлетикой, средний зал для физкультурно-оздоровительных занятий (общей физической подготовки).</w:t>
            </w:r>
          </w:p>
        </w:tc>
      </w:tr>
      <w:tr w:rsidR="00EC73E8" w:rsidRPr="009E1D56" w14:paraId="206DBD12" w14:textId="77777777" w:rsidTr="004E78FC">
        <w:trPr>
          <w:trHeight w:val="227"/>
        </w:trPr>
        <w:tc>
          <w:tcPr>
            <w:tcW w:w="567" w:type="dxa"/>
            <w:vMerge w:val="restart"/>
            <w:shd w:val="clear" w:color="auto" w:fill="auto"/>
          </w:tcPr>
          <w:p w14:paraId="0B6BBE1D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lastRenderedPageBreak/>
              <w:t>3.2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3F6917B5" w14:textId="77777777" w:rsidR="00EC73E8" w:rsidRDefault="00EC73E8" w:rsidP="004E78FC">
            <w:pPr>
              <w:rPr>
                <w:color w:val="000000"/>
              </w:rPr>
            </w:pPr>
            <w:r w:rsidRPr="00F72D3A">
              <w:rPr>
                <w:color w:val="000000"/>
                <w:sz w:val="22"/>
                <w:szCs w:val="22"/>
              </w:rPr>
              <w:t>Плоскостные спортивные сооружения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DBF44EF" w14:textId="77777777" w:rsidR="00EC73E8" w:rsidRPr="000B3608" w:rsidRDefault="00EC73E8" w:rsidP="004E78FC">
            <w:pPr>
              <w:shd w:val="clear" w:color="auto" w:fill="FFFFFF"/>
              <w:contextualSpacing/>
            </w:pPr>
            <w:r>
              <w:rPr>
                <w:color w:val="000000"/>
                <w:sz w:val="22"/>
                <w:szCs w:val="22"/>
              </w:rPr>
              <w:t>Уровень обеспеченности, кв. м на 1 тыс. человек</w:t>
            </w:r>
          </w:p>
        </w:tc>
        <w:tc>
          <w:tcPr>
            <w:tcW w:w="5137" w:type="dxa"/>
            <w:tcBorders>
              <w:bottom w:val="single" w:sz="4" w:space="0" w:color="auto"/>
            </w:tcBorders>
            <w:shd w:val="clear" w:color="auto" w:fill="auto"/>
          </w:tcPr>
          <w:p w14:paraId="6DC457EB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1708A2">
              <w:rPr>
                <w:sz w:val="22"/>
                <w:szCs w:val="22"/>
              </w:rPr>
              <w:t xml:space="preserve">Значение показателя принято </w:t>
            </w:r>
            <w:r>
              <w:rPr>
                <w:sz w:val="22"/>
                <w:szCs w:val="22"/>
              </w:rPr>
              <w:t xml:space="preserve">с учетом положений </w:t>
            </w:r>
            <w:r w:rsidRPr="001708A2">
              <w:rPr>
                <w:sz w:val="22"/>
                <w:szCs w:val="22"/>
              </w:rPr>
              <w:t>СП 42.13330.2016 Градостроительство. Планировка и застройка городских и сельских поселений. Актуализированная редакция СНиП 2.07.01-89*</w:t>
            </w:r>
            <w:r>
              <w:rPr>
                <w:sz w:val="22"/>
                <w:szCs w:val="22"/>
              </w:rPr>
              <w:t xml:space="preserve"> (приложение Ж).</w:t>
            </w:r>
          </w:p>
        </w:tc>
      </w:tr>
      <w:tr w:rsidR="00EC73E8" w:rsidRPr="009E1D56" w14:paraId="1FBF9C46" w14:textId="77777777" w:rsidTr="004E78FC">
        <w:trPr>
          <w:trHeight w:val="227"/>
        </w:trPr>
        <w:tc>
          <w:tcPr>
            <w:tcW w:w="567" w:type="dxa"/>
            <w:vMerge/>
            <w:shd w:val="clear" w:color="auto" w:fill="auto"/>
          </w:tcPr>
          <w:p w14:paraId="2CFB2831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809" w:type="dxa"/>
            <w:vMerge/>
            <w:shd w:val="clear" w:color="auto" w:fill="auto"/>
          </w:tcPr>
          <w:p w14:paraId="3A41B2AC" w14:textId="77777777" w:rsidR="00EC73E8" w:rsidRPr="009E1D56" w:rsidRDefault="00EC73E8" w:rsidP="004E78FC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5704648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rPr>
                <w:sz w:val="22"/>
                <w:szCs w:val="22"/>
              </w:rPr>
              <w:t>показатель единовременной пропускной способности</w:t>
            </w:r>
          </w:p>
        </w:tc>
        <w:tc>
          <w:tcPr>
            <w:tcW w:w="5137" w:type="dxa"/>
            <w:tcBorders>
              <w:top w:val="single" w:sz="4" w:space="0" w:color="auto"/>
            </w:tcBorders>
            <w:shd w:val="clear" w:color="auto" w:fill="auto"/>
          </w:tcPr>
          <w:p w14:paraId="3F44EACF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0B3608">
              <w:rPr>
                <w:sz w:val="22"/>
                <w:szCs w:val="22"/>
              </w:rPr>
              <w:t xml:space="preserve">При определении нормативной потребности населения в объектах физической культуры и спорта рекомендуется использовать усредненный норматив ЕПС, равный 122 человека на 1 000 населения </w:t>
            </w:r>
          </w:p>
          <w:p w14:paraId="51F0D8F2" w14:textId="77777777" w:rsidR="00EC73E8" w:rsidRPr="009E1D56" w:rsidRDefault="00EC73E8" w:rsidP="004E78FC">
            <w:pPr>
              <w:contextualSpacing/>
              <w:rPr>
                <w:color w:val="000000"/>
              </w:rPr>
            </w:pPr>
            <w:r>
              <w:rPr>
                <w:sz w:val="22"/>
                <w:szCs w:val="22"/>
              </w:rPr>
              <w:t>Для расчета принимаем средний показатель на уровне</w:t>
            </w:r>
            <w:r w:rsidRPr="000B3608"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122</w:t>
            </w:r>
            <w:r w:rsidRPr="000B3608">
              <w:rPr>
                <w:b/>
                <w:sz w:val="22"/>
                <w:szCs w:val="22"/>
              </w:rPr>
              <w:t xml:space="preserve"> человек</w:t>
            </w:r>
            <w:r>
              <w:rPr>
                <w:b/>
                <w:sz w:val="22"/>
                <w:szCs w:val="22"/>
              </w:rPr>
              <w:t>а</w:t>
            </w:r>
            <w:r w:rsidRPr="000B3608">
              <w:rPr>
                <w:b/>
                <w:sz w:val="22"/>
                <w:szCs w:val="22"/>
              </w:rPr>
              <w:t xml:space="preserve"> на 1000 населения</w:t>
            </w:r>
            <w:r>
              <w:rPr>
                <w:sz w:val="22"/>
                <w:szCs w:val="22"/>
              </w:rPr>
              <w:t>.</w:t>
            </w:r>
          </w:p>
        </w:tc>
      </w:tr>
      <w:tr w:rsidR="00EC73E8" w:rsidRPr="009E1D56" w14:paraId="58A2118A" w14:textId="77777777" w:rsidTr="004E78FC">
        <w:trPr>
          <w:trHeight w:val="562"/>
        </w:trPr>
        <w:tc>
          <w:tcPr>
            <w:tcW w:w="567" w:type="dxa"/>
            <w:shd w:val="clear" w:color="auto" w:fill="auto"/>
          </w:tcPr>
          <w:p w14:paraId="14DAF389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3</w:t>
            </w:r>
            <w:r w:rsidRPr="009E1D5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809" w:type="dxa"/>
            <w:tcBorders>
              <w:right w:val="single" w:sz="4" w:space="0" w:color="auto"/>
            </w:tcBorders>
            <w:shd w:val="clear" w:color="auto" w:fill="auto"/>
          </w:tcPr>
          <w:p w14:paraId="2EBD9AE6" w14:textId="77777777" w:rsidR="00EC73E8" w:rsidRPr="000B3608" w:rsidRDefault="00EC73E8" w:rsidP="004E78FC">
            <w:pPr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>Стадионы с трибунами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EC3203" w14:textId="77777777" w:rsidR="00EC73E8" w:rsidRPr="000B3608" w:rsidRDefault="00EC73E8" w:rsidP="004E78FC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color w:val="000000"/>
                <w:sz w:val="22"/>
                <w:szCs w:val="22"/>
              </w:rPr>
              <w:t xml:space="preserve">уровень обеспеченности, объект на муниципальный </w:t>
            </w:r>
            <w:r w:rsidRPr="00506184">
              <w:rPr>
                <w:color w:val="000000"/>
                <w:sz w:val="22"/>
                <w:szCs w:val="22"/>
              </w:rPr>
              <w:t>округ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auto"/>
          </w:tcPr>
          <w:p w14:paraId="1247695F" w14:textId="77777777" w:rsidR="00EC73E8" w:rsidRPr="000B3608" w:rsidRDefault="00EC73E8" w:rsidP="004E78FC">
            <w:pPr>
              <w:rPr>
                <w:b/>
              </w:rPr>
            </w:pPr>
            <w:r w:rsidRPr="00E70880">
              <w:rPr>
                <w:sz w:val="22"/>
                <w:szCs w:val="22"/>
              </w:rPr>
              <w:t>Показатель принят путем экспертной оценки с учетом текущей потребности населения и положений</w:t>
            </w:r>
            <w:r w:rsidRPr="00BB1E65">
              <w:rPr>
                <w:sz w:val="22"/>
                <w:szCs w:val="22"/>
              </w:rPr>
              <w:t xml:space="preserve"> СП 42.13330.2016 Градостроительство. Планировка и застройка городских и сельских поселений. Актуализированная редакция СНиП 2.07.01-89*</w:t>
            </w:r>
            <w:r>
              <w:rPr>
                <w:sz w:val="22"/>
                <w:szCs w:val="22"/>
              </w:rPr>
              <w:t>.</w:t>
            </w:r>
          </w:p>
        </w:tc>
      </w:tr>
      <w:tr w:rsidR="00EC73E8" w:rsidRPr="009E1D56" w14:paraId="428DE337" w14:textId="77777777" w:rsidTr="004E78FC">
        <w:trPr>
          <w:trHeight w:val="227"/>
        </w:trPr>
        <w:tc>
          <w:tcPr>
            <w:tcW w:w="567" w:type="dxa"/>
            <w:shd w:val="clear" w:color="auto" w:fill="auto"/>
          </w:tcPr>
          <w:p w14:paraId="5C87C588" w14:textId="77777777" w:rsidR="00EC73E8" w:rsidRPr="009E1D56" w:rsidRDefault="00EC73E8" w:rsidP="004E78FC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contextualSpacing/>
              <w:rPr>
                <w:b/>
              </w:rPr>
            </w:pPr>
            <w:r>
              <w:rPr>
                <w:b/>
                <w:sz w:val="22"/>
                <w:szCs w:val="22"/>
              </w:rPr>
              <w:tab/>
              <w:t>4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5FB1C98C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0B3608">
              <w:rPr>
                <w:b/>
                <w:sz w:val="22"/>
                <w:szCs w:val="22"/>
              </w:rPr>
              <w:t xml:space="preserve">Объекты местного значения в </w:t>
            </w:r>
            <w:r>
              <w:rPr>
                <w:b/>
                <w:sz w:val="22"/>
                <w:szCs w:val="22"/>
              </w:rPr>
              <w:t>сфере культуры</w:t>
            </w:r>
          </w:p>
        </w:tc>
      </w:tr>
      <w:tr w:rsidR="00EC73E8" w:rsidRPr="009E1D56" w14:paraId="7698B677" w14:textId="77777777" w:rsidTr="004E78FC">
        <w:trPr>
          <w:trHeight w:val="666"/>
        </w:trPr>
        <w:tc>
          <w:tcPr>
            <w:tcW w:w="567" w:type="dxa"/>
            <w:vMerge w:val="restart"/>
            <w:shd w:val="clear" w:color="auto" w:fill="auto"/>
          </w:tcPr>
          <w:p w14:paraId="58528946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4</w:t>
            </w:r>
            <w:r w:rsidRPr="009E1D56">
              <w:rPr>
                <w:sz w:val="22"/>
                <w:szCs w:val="22"/>
              </w:rPr>
              <w:t>.1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71692987" w14:textId="77777777" w:rsidR="00EC73E8" w:rsidRDefault="00EC73E8" w:rsidP="004E78FC">
            <w:pPr>
              <w:tabs>
                <w:tab w:val="left" w:pos="6780"/>
              </w:tabs>
              <w:contextualSpacing/>
              <w:rPr>
                <w:spacing w:val="-6"/>
              </w:rPr>
            </w:pPr>
            <w:proofErr w:type="spellStart"/>
            <w:r>
              <w:rPr>
                <w:spacing w:val="-6"/>
                <w:sz w:val="22"/>
                <w:szCs w:val="22"/>
              </w:rPr>
              <w:t>Межпоселенческая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библиотека;</w:t>
            </w:r>
          </w:p>
          <w:p w14:paraId="6A6B1DD8" w14:textId="77777777" w:rsidR="00EC73E8" w:rsidRDefault="00EC73E8" w:rsidP="004E78FC">
            <w:pPr>
              <w:tabs>
                <w:tab w:val="left" w:pos="6780"/>
              </w:tabs>
              <w:contextualSpacing/>
              <w:rPr>
                <w:spacing w:val="-6"/>
              </w:rPr>
            </w:pPr>
          </w:p>
          <w:p w14:paraId="2A64E6C6" w14:textId="77777777" w:rsidR="00EC73E8" w:rsidRDefault="00EC73E8" w:rsidP="004E78FC">
            <w:pPr>
              <w:tabs>
                <w:tab w:val="left" w:pos="6780"/>
              </w:tabs>
              <w:contextualSpacing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Детская библиотека;</w:t>
            </w:r>
          </w:p>
          <w:p w14:paraId="7BF604B4" w14:textId="77777777" w:rsidR="00EC73E8" w:rsidRDefault="00EC73E8" w:rsidP="004E78FC">
            <w:pPr>
              <w:tabs>
                <w:tab w:val="left" w:pos="6780"/>
              </w:tabs>
              <w:contextualSpacing/>
              <w:rPr>
                <w:spacing w:val="-6"/>
              </w:rPr>
            </w:pPr>
          </w:p>
          <w:p w14:paraId="281F783C" w14:textId="77777777" w:rsidR="00EC73E8" w:rsidRPr="0083400A" w:rsidRDefault="00EC73E8" w:rsidP="004E78FC">
            <w:pPr>
              <w:tabs>
                <w:tab w:val="left" w:pos="6780"/>
              </w:tabs>
              <w:contextualSpacing/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>Точка доступа к полнотекстовым информационным ресурсам.</w:t>
            </w:r>
          </w:p>
          <w:p w14:paraId="5A545F9A" w14:textId="77777777" w:rsidR="00EC73E8" w:rsidRPr="0083400A" w:rsidRDefault="00EC73E8" w:rsidP="004E78FC">
            <w:pPr>
              <w:tabs>
                <w:tab w:val="left" w:pos="6780"/>
              </w:tabs>
              <w:contextualSpacing/>
              <w:rPr>
                <w:spacing w:val="-6"/>
              </w:rPr>
            </w:pPr>
          </w:p>
        </w:tc>
        <w:tc>
          <w:tcPr>
            <w:tcW w:w="1843" w:type="dxa"/>
            <w:shd w:val="clear" w:color="auto" w:fill="auto"/>
          </w:tcPr>
          <w:p w14:paraId="71E46D8F" w14:textId="77777777" w:rsidR="00EC73E8" w:rsidRPr="000B3608" w:rsidRDefault="00EC73E8" w:rsidP="004E78FC">
            <w:pPr>
              <w:shd w:val="clear" w:color="auto" w:fill="FFFFFF"/>
              <w:contextualSpacing/>
            </w:pPr>
            <w:r w:rsidRPr="007A0984">
              <w:rPr>
                <w:sz w:val="22"/>
                <w:szCs w:val="22"/>
              </w:rPr>
              <w:t xml:space="preserve">уровень обеспеченности, объект на муниципальный </w:t>
            </w:r>
            <w:r w:rsidRPr="00506184">
              <w:rPr>
                <w:sz w:val="22"/>
                <w:szCs w:val="22"/>
              </w:rPr>
              <w:t>округ</w:t>
            </w:r>
          </w:p>
        </w:tc>
        <w:tc>
          <w:tcPr>
            <w:tcW w:w="5137" w:type="dxa"/>
            <w:shd w:val="clear" w:color="auto" w:fill="auto"/>
          </w:tcPr>
          <w:p w14:paraId="634C0640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 xml:space="preserve">Установлен в соответствии с </w:t>
            </w:r>
            <w:r w:rsidRPr="007A0984">
              <w:rPr>
                <w:sz w:val="22"/>
                <w:szCs w:val="22"/>
              </w:rPr>
              <w:t>Методически</w:t>
            </w:r>
            <w:r>
              <w:rPr>
                <w:sz w:val="22"/>
                <w:szCs w:val="22"/>
              </w:rPr>
              <w:t xml:space="preserve">ми </w:t>
            </w:r>
            <w:r w:rsidRPr="007A0984">
              <w:rPr>
                <w:sz w:val="22"/>
                <w:szCs w:val="22"/>
              </w:rPr>
              <w:t>рекомендац</w:t>
            </w:r>
            <w:r>
              <w:rPr>
                <w:sz w:val="22"/>
                <w:szCs w:val="22"/>
              </w:rPr>
              <w:t>иями</w:t>
            </w:r>
            <w:r w:rsidRPr="007A0984">
              <w:rPr>
                <w:sz w:val="22"/>
                <w:szCs w:val="22"/>
              </w:rPr>
      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культуры, утвержденных распоряжением Министерства культуры Российской Федерации от </w:t>
            </w:r>
            <w:r>
              <w:rPr>
                <w:sz w:val="22"/>
                <w:szCs w:val="22"/>
              </w:rPr>
              <w:t>0</w:t>
            </w:r>
            <w:r w:rsidRPr="007A0984">
              <w:rPr>
                <w:sz w:val="22"/>
                <w:szCs w:val="22"/>
              </w:rPr>
              <w:t>2.0</w:t>
            </w:r>
            <w:r>
              <w:rPr>
                <w:sz w:val="22"/>
                <w:szCs w:val="22"/>
              </w:rPr>
              <w:t>8</w:t>
            </w:r>
            <w:r w:rsidRPr="007A0984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  <w:r w:rsidRPr="007A0984">
              <w:rPr>
                <w:sz w:val="22"/>
                <w:szCs w:val="22"/>
              </w:rPr>
              <w:t xml:space="preserve"> г. № Р-9</w:t>
            </w:r>
            <w:r>
              <w:rPr>
                <w:sz w:val="22"/>
                <w:szCs w:val="22"/>
              </w:rPr>
              <w:t>65</w:t>
            </w:r>
            <w:r w:rsidRPr="007A098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Таблица 1</w:t>
            </w:r>
          </w:p>
        </w:tc>
      </w:tr>
      <w:tr w:rsidR="00EC73E8" w:rsidRPr="009E1D56" w14:paraId="79584C82" w14:textId="77777777" w:rsidTr="004E78FC">
        <w:trPr>
          <w:trHeight w:val="839"/>
        </w:trPr>
        <w:tc>
          <w:tcPr>
            <w:tcW w:w="567" w:type="dxa"/>
            <w:vMerge/>
            <w:shd w:val="clear" w:color="auto" w:fill="auto"/>
          </w:tcPr>
          <w:p w14:paraId="5B9CDEAD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809" w:type="dxa"/>
            <w:vMerge/>
            <w:shd w:val="clear" w:color="auto" w:fill="auto"/>
          </w:tcPr>
          <w:p w14:paraId="2C177EF9" w14:textId="77777777" w:rsidR="00EC73E8" w:rsidRPr="009E1D56" w:rsidRDefault="00EC73E8" w:rsidP="004E78FC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1C6ECE0E" w14:textId="77777777" w:rsidR="00EC73E8" w:rsidRPr="009E1D56" w:rsidRDefault="00EC73E8" w:rsidP="004E78FC">
            <w:pPr>
              <w:shd w:val="clear" w:color="auto" w:fill="FFFFFF"/>
              <w:contextualSpacing/>
              <w:jc w:val="both"/>
            </w:pPr>
            <w:r w:rsidRPr="007A0984">
              <w:rPr>
                <w:color w:val="000000"/>
                <w:sz w:val="22"/>
                <w:szCs w:val="22"/>
              </w:rPr>
              <w:t xml:space="preserve">транспортная доступность, </w:t>
            </w:r>
            <w:r>
              <w:rPr>
                <w:color w:val="000000"/>
                <w:sz w:val="22"/>
                <w:szCs w:val="22"/>
              </w:rPr>
              <w:t>минут</w:t>
            </w:r>
          </w:p>
        </w:tc>
        <w:tc>
          <w:tcPr>
            <w:tcW w:w="5137" w:type="dxa"/>
            <w:shd w:val="clear" w:color="auto" w:fill="auto"/>
          </w:tcPr>
          <w:p w14:paraId="61E3C062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40056A">
              <w:rPr>
                <w:bCs/>
                <w:sz w:val="22"/>
                <w:szCs w:val="22"/>
              </w:rPr>
              <w:t>Показатель транспортной доступности принят в размере 60 мин. в соответствии с таблицей 1 Распоряжения Минкультуры России от 02.08.2017 N 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      </w:r>
          </w:p>
        </w:tc>
      </w:tr>
      <w:tr w:rsidR="00EC73E8" w:rsidRPr="009E1D56" w14:paraId="4187B5BA" w14:textId="77777777" w:rsidTr="004E78FC">
        <w:trPr>
          <w:trHeight w:val="626"/>
        </w:trPr>
        <w:tc>
          <w:tcPr>
            <w:tcW w:w="567" w:type="dxa"/>
            <w:vMerge w:val="restart"/>
            <w:shd w:val="clear" w:color="auto" w:fill="auto"/>
          </w:tcPr>
          <w:p w14:paraId="4B7C206B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4</w:t>
            </w:r>
            <w:r w:rsidRPr="009E1D56">
              <w:rPr>
                <w:sz w:val="22"/>
                <w:szCs w:val="22"/>
              </w:rPr>
              <w:t>.2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73F49930" w14:textId="77777777" w:rsidR="00EC73E8" w:rsidRPr="00633644" w:rsidRDefault="00EC73E8" w:rsidP="004E78FC">
            <w:pPr>
              <w:widowControl w:val="0"/>
            </w:pPr>
            <w:r>
              <w:rPr>
                <w:sz w:val="22"/>
                <w:szCs w:val="22"/>
              </w:rPr>
              <w:t>Муниципальные библиотеки</w:t>
            </w:r>
          </w:p>
        </w:tc>
        <w:tc>
          <w:tcPr>
            <w:tcW w:w="1843" w:type="dxa"/>
            <w:shd w:val="clear" w:color="auto" w:fill="auto"/>
          </w:tcPr>
          <w:p w14:paraId="09A5AAFF" w14:textId="77777777" w:rsidR="00EC73E8" w:rsidRPr="000B3608" w:rsidRDefault="00EC73E8" w:rsidP="004E78FC">
            <w:pPr>
              <w:shd w:val="clear" w:color="auto" w:fill="FFFFFF"/>
              <w:contextualSpacing/>
            </w:pPr>
            <w:r w:rsidRPr="007A0984">
              <w:rPr>
                <w:sz w:val="22"/>
                <w:szCs w:val="22"/>
              </w:rPr>
              <w:t>уровень обеспеченности, объект на сельское поселение</w:t>
            </w:r>
          </w:p>
        </w:tc>
        <w:tc>
          <w:tcPr>
            <w:tcW w:w="5137" w:type="dxa"/>
            <w:shd w:val="clear" w:color="auto" w:fill="auto"/>
          </w:tcPr>
          <w:p w14:paraId="339DA31F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 xml:space="preserve">Установлен в соответствии с </w:t>
            </w:r>
            <w:r w:rsidRPr="007A0984">
              <w:rPr>
                <w:sz w:val="22"/>
                <w:szCs w:val="22"/>
              </w:rPr>
              <w:t>Методически</w:t>
            </w:r>
            <w:r>
              <w:rPr>
                <w:sz w:val="22"/>
                <w:szCs w:val="22"/>
              </w:rPr>
              <w:t xml:space="preserve">ми </w:t>
            </w:r>
            <w:r w:rsidRPr="007A0984">
              <w:rPr>
                <w:sz w:val="22"/>
                <w:szCs w:val="22"/>
              </w:rPr>
              <w:t>рекомендац</w:t>
            </w:r>
            <w:r>
              <w:rPr>
                <w:sz w:val="22"/>
                <w:szCs w:val="22"/>
              </w:rPr>
              <w:t>иями</w:t>
            </w:r>
            <w:r w:rsidRPr="007A0984">
              <w:rPr>
                <w:sz w:val="22"/>
                <w:szCs w:val="22"/>
              </w:rPr>
      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культуры, утвержденных распоряжением Министерства культуры Российской Федерации от </w:t>
            </w:r>
            <w:r>
              <w:rPr>
                <w:sz w:val="22"/>
                <w:szCs w:val="22"/>
              </w:rPr>
              <w:t>0</w:t>
            </w:r>
            <w:r w:rsidRPr="007A0984">
              <w:rPr>
                <w:sz w:val="22"/>
                <w:szCs w:val="22"/>
              </w:rPr>
              <w:t>2.0</w:t>
            </w:r>
            <w:r>
              <w:rPr>
                <w:sz w:val="22"/>
                <w:szCs w:val="22"/>
              </w:rPr>
              <w:t>8</w:t>
            </w:r>
            <w:r w:rsidRPr="007A0984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  <w:r w:rsidRPr="007A0984">
              <w:rPr>
                <w:sz w:val="22"/>
                <w:szCs w:val="22"/>
              </w:rPr>
              <w:t xml:space="preserve"> г. № Р-9</w:t>
            </w:r>
            <w:r>
              <w:rPr>
                <w:sz w:val="22"/>
                <w:szCs w:val="22"/>
              </w:rPr>
              <w:t>65</w:t>
            </w:r>
            <w:r w:rsidRPr="007A098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Таблица 1.</w:t>
            </w:r>
          </w:p>
        </w:tc>
      </w:tr>
      <w:tr w:rsidR="00EC73E8" w:rsidRPr="009E1D56" w14:paraId="2767548B" w14:textId="77777777" w:rsidTr="004E78FC">
        <w:trPr>
          <w:trHeight w:val="626"/>
        </w:trPr>
        <w:tc>
          <w:tcPr>
            <w:tcW w:w="567" w:type="dxa"/>
            <w:vMerge/>
            <w:shd w:val="clear" w:color="auto" w:fill="auto"/>
          </w:tcPr>
          <w:p w14:paraId="0E5375C4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809" w:type="dxa"/>
            <w:vMerge/>
            <w:shd w:val="clear" w:color="auto" w:fill="auto"/>
          </w:tcPr>
          <w:p w14:paraId="32D9A7D6" w14:textId="77777777" w:rsidR="00EC73E8" w:rsidRPr="009E1D56" w:rsidRDefault="00EC73E8" w:rsidP="004E78FC">
            <w:pPr>
              <w:contextualSpacing/>
              <w:jc w:val="both"/>
              <w:rPr>
                <w:color w:val="000000"/>
              </w:rPr>
            </w:pPr>
          </w:p>
        </w:tc>
        <w:tc>
          <w:tcPr>
            <w:tcW w:w="1843" w:type="dxa"/>
            <w:shd w:val="clear" w:color="auto" w:fill="auto"/>
          </w:tcPr>
          <w:p w14:paraId="63088918" w14:textId="77777777" w:rsidR="00EC73E8" w:rsidRPr="009E1D56" w:rsidRDefault="00EC73E8" w:rsidP="004E78FC">
            <w:pPr>
              <w:shd w:val="clear" w:color="auto" w:fill="FFFFFF"/>
              <w:contextualSpacing/>
              <w:jc w:val="both"/>
            </w:pPr>
            <w:r w:rsidRPr="007A0984">
              <w:rPr>
                <w:color w:val="000000"/>
                <w:sz w:val="22"/>
                <w:szCs w:val="22"/>
              </w:rPr>
              <w:t xml:space="preserve">транспортная доступность, </w:t>
            </w:r>
            <w:r w:rsidRPr="007A0984">
              <w:rPr>
                <w:color w:val="000000"/>
                <w:sz w:val="22"/>
                <w:szCs w:val="22"/>
              </w:rPr>
              <w:lastRenderedPageBreak/>
              <w:t>минут в одну сторону</w:t>
            </w:r>
          </w:p>
        </w:tc>
        <w:tc>
          <w:tcPr>
            <w:tcW w:w="5137" w:type="dxa"/>
            <w:shd w:val="clear" w:color="auto" w:fill="auto"/>
          </w:tcPr>
          <w:p w14:paraId="59803B14" w14:textId="77777777" w:rsidR="00EC73E8" w:rsidRPr="00284056" w:rsidRDefault="00EC73E8" w:rsidP="004E78FC">
            <w:pPr>
              <w:contextualSpacing/>
              <w:rPr>
                <w:color w:val="FF0000"/>
                <w:highlight w:val="yellow"/>
              </w:rPr>
            </w:pPr>
            <w:r w:rsidRPr="0040056A">
              <w:rPr>
                <w:bCs/>
                <w:sz w:val="22"/>
                <w:szCs w:val="22"/>
              </w:rPr>
              <w:lastRenderedPageBreak/>
              <w:t xml:space="preserve">Показатель транспортной доступности принят в размере </w:t>
            </w:r>
            <w:r>
              <w:rPr>
                <w:bCs/>
                <w:sz w:val="22"/>
                <w:szCs w:val="22"/>
              </w:rPr>
              <w:t>3</w:t>
            </w:r>
            <w:r w:rsidRPr="0040056A">
              <w:rPr>
                <w:bCs/>
                <w:sz w:val="22"/>
                <w:szCs w:val="22"/>
              </w:rPr>
              <w:t xml:space="preserve">0 мин. в соответствии с таблицей 1 </w:t>
            </w:r>
            <w:r w:rsidRPr="0040056A">
              <w:rPr>
                <w:bCs/>
                <w:sz w:val="22"/>
                <w:szCs w:val="22"/>
              </w:rPr>
              <w:lastRenderedPageBreak/>
              <w:t>Распоряжения Минкультуры России от 02.08.2017 N Р-965 «Об утверждении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культуры»</w:t>
            </w:r>
          </w:p>
        </w:tc>
      </w:tr>
      <w:tr w:rsidR="00EC73E8" w:rsidRPr="009E1D56" w14:paraId="38FA9C86" w14:textId="77777777" w:rsidTr="004E78FC">
        <w:trPr>
          <w:trHeight w:val="1265"/>
        </w:trPr>
        <w:tc>
          <w:tcPr>
            <w:tcW w:w="567" w:type="dxa"/>
            <w:shd w:val="clear" w:color="auto" w:fill="auto"/>
          </w:tcPr>
          <w:p w14:paraId="42233003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lastRenderedPageBreak/>
              <w:t>4.3</w:t>
            </w:r>
          </w:p>
        </w:tc>
        <w:tc>
          <w:tcPr>
            <w:tcW w:w="1809" w:type="dxa"/>
            <w:shd w:val="clear" w:color="auto" w:fill="auto"/>
          </w:tcPr>
          <w:p w14:paraId="5AF5C2EC" w14:textId="77777777" w:rsidR="00EC73E8" w:rsidRPr="00633644" w:rsidRDefault="00EC73E8" w:rsidP="004E78FC">
            <w:pPr>
              <w:widowControl w:val="0"/>
            </w:pPr>
            <w:r>
              <w:rPr>
                <w:sz w:val="22"/>
              </w:rPr>
              <w:t>Центр культурного развития (р</w:t>
            </w:r>
            <w:r w:rsidRPr="00633644">
              <w:rPr>
                <w:sz w:val="22"/>
              </w:rPr>
              <w:t>айонн</w:t>
            </w:r>
            <w:r>
              <w:rPr>
                <w:sz w:val="22"/>
              </w:rPr>
              <w:t>ый дом</w:t>
            </w:r>
            <w:r w:rsidRPr="00633644">
              <w:rPr>
                <w:sz w:val="22"/>
              </w:rPr>
              <w:t xml:space="preserve"> культуры</w:t>
            </w:r>
            <w:r>
              <w:rPr>
                <w:sz w:val="22"/>
              </w:rPr>
              <w:t xml:space="preserve">) </w:t>
            </w:r>
          </w:p>
          <w:p w14:paraId="2143BDCA" w14:textId="77777777" w:rsidR="00EC73E8" w:rsidRPr="00633644" w:rsidRDefault="00EC73E8" w:rsidP="004E78FC">
            <w:pPr>
              <w:widowControl w:val="0"/>
            </w:pPr>
          </w:p>
        </w:tc>
        <w:tc>
          <w:tcPr>
            <w:tcW w:w="1843" w:type="dxa"/>
            <w:shd w:val="clear" w:color="auto" w:fill="auto"/>
          </w:tcPr>
          <w:p w14:paraId="3ED4B0FF" w14:textId="77777777" w:rsidR="00EC73E8" w:rsidRPr="000B3608" w:rsidRDefault="00EC73E8" w:rsidP="004E78FC">
            <w:pPr>
              <w:shd w:val="clear" w:color="auto" w:fill="FFFFFF"/>
              <w:contextualSpacing/>
            </w:pPr>
            <w:r w:rsidRPr="007A0984">
              <w:rPr>
                <w:sz w:val="22"/>
                <w:szCs w:val="22"/>
              </w:rPr>
              <w:t xml:space="preserve">уровень обеспеченности, объект на муниципальный </w:t>
            </w:r>
            <w:r w:rsidRPr="00506184">
              <w:rPr>
                <w:sz w:val="22"/>
                <w:szCs w:val="22"/>
              </w:rPr>
              <w:t>округ</w:t>
            </w:r>
          </w:p>
        </w:tc>
        <w:tc>
          <w:tcPr>
            <w:tcW w:w="5137" w:type="dxa"/>
            <w:shd w:val="clear" w:color="auto" w:fill="auto"/>
          </w:tcPr>
          <w:p w14:paraId="0096EC79" w14:textId="77777777" w:rsidR="00EC73E8" w:rsidRPr="000B360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 xml:space="preserve">Установлен в соответствии с </w:t>
            </w:r>
            <w:r w:rsidRPr="007A0984">
              <w:rPr>
                <w:sz w:val="22"/>
                <w:szCs w:val="22"/>
              </w:rPr>
              <w:t>Методически</w:t>
            </w:r>
            <w:r>
              <w:rPr>
                <w:sz w:val="22"/>
                <w:szCs w:val="22"/>
              </w:rPr>
              <w:t xml:space="preserve">ми </w:t>
            </w:r>
            <w:r w:rsidRPr="007A0984">
              <w:rPr>
                <w:sz w:val="22"/>
                <w:szCs w:val="22"/>
              </w:rPr>
              <w:t>рекомендац</w:t>
            </w:r>
            <w:r>
              <w:rPr>
                <w:sz w:val="22"/>
                <w:szCs w:val="22"/>
              </w:rPr>
              <w:t>иями</w:t>
            </w:r>
            <w:r w:rsidRPr="007A0984">
              <w:rPr>
                <w:sz w:val="22"/>
                <w:szCs w:val="22"/>
              </w:rPr>
      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культуры, утвержденных распоряжением Министерства культуры Российской Федерации от </w:t>
            </w:r>
            <w:r>
              <w:rPr>
                <w:sz w:val="22"/>
                <w:szCs w:val="22"/>
              </w:rPr>
              <w:t>0</w:t>
            </w:r>
            <w:r w:rsidRPr="007A0984">
              <w:rPr>
                <w:sz w:val="22"/>
                <w:szCs w:val="22"/>
              </w:rPr>
              <w:t>2.0</w:t>
            </w:r>
            <w:r>
              <w:rPr>
                <w:sz w:val="22"/>
                <w:szCs w:val="22"/>
              </w:rPr>
              <w:t>8</w:t>
            </w:r>
            <w:r w:rsidRPr="007A0984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  <w:r w:rsidRPr="007A0984">
              <w:rPr>
                <w:sz w:val="22"/>
                <w:szCs w:val="22"/>
              </w:rPr>
              <w:t xml:space="preserve"> г. № Р-9</w:t>
            </w:r>
            <w:r>
              <w:rPr>
                <w:sz w:val="22"/>
                <w:szCs w:val="22"/>
              </w:rPr>
              <w:t>65</w:t>
            </w:r>
            <w:r w:rsidRPr="007A098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часть </w:t>
            </w:r>
            <w:r>
              <w:rPr>
                <w:sz w:val="22"/>
                <w:szCs w:val="22"/>
                <w:lang w:val="en-US"/>
              </w:rPr>
              <w:t>VII</w:t>
            </w:r>
            <w:r>
              <w:rPr>
                <w:sz w:val="22"/>
                <w:szCs w:val="22"/>
              </w:rPr>
              <w:t xml:space="preserve">, Таблица 6 и часть 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</w:rPr>
              <w:t>, Таблица 4.</w:t>
            </w:r>
          </w:p>
        </w:tc>
      </w:tr>
      <w:tr w:rsidR="00EC73E8" w:rsidRPr="009E1D56" w14:paraId="37E2579B" w14:textId="77777777" w:rsidTr="004E78FC">
        <w:trPr>
          <w:trHeight w:val="1265"/>
        </w:trPr>
        <w:tc>
          <w:tcPr>
            <w:tcW w:w="567" w:type="dxa"/>
            <w:shd w:val="clear" w:color="auto" w:fill="auto"/>
          </w:tcPr>
          <w:p w14:paraId="01538DDC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4.4</w:t>
            </w:r>
          </w:p>
        </w:tc>
        <w:tc>
          <w:tcPr>
            <w:tcW w:w="1809" w:type="dxa"/>
            <w:shd w:val="clear" w:color="auto" w:fill="auto"/>
          </w:tcPr>
          <w:p w14:paraId="7D75F34E" w14:textId="77777777" w:rsidR="00EC73E8" w:rsidRPr="00633644" w:rsidRDefault="00EC73E8" w:rsidP="004E78FC">
            <w:pPr>
              <w:widowControl w:val="0"/>
            </w:pPr>
            <w:r>
              <w:rPr>
                <w:sz w:val="22"/>
              </w:rPr>
              <w:t>Передвижной многофункциональный культурный центр</w:t>
            </w:r>
          </w:p>
          <w:p w14:paraId="3103F4FE" w14:textId="77777777" w:rsidR="00EC73E8" w:rsidRPr="00633644" w:rsidRDefault="00EC73E8" w:rsidP="004E78FC">
            <w:pPr>
              <w:widowControl w:val="0"/>
            </w:pPr>
          </w:p>
        </w:tc>
        <w:tc>
          <w:tcPr>
            <w:tcW w:w="1843" w:type="dxa"/>
            <w:shd w:val="clear" w:color="auto" w:fill="auto"/>
          </w:tcPr>
          <w:p w14:paraId="7FDA8AD0" w14:textId="77777777" w:rsidR="00EC73E8" w:rsidRPr="000B3608" w:rsidRDefault="00EC73E8" w:rsidP="004E78FC">
            <w:pPr>
              <w:shd w:val="clear" w:color="auto" w:fill="FFFFFF"/>
              <w:contextualSpacing/>
            </w:pPr>
            <w:r w:rsidRPr="007A0984">
              <w:rPr>
                <w:sz w:val="22"/>
                <w:szCs w:val="22"/>
              </w:rPr>
              <w:t xml:space="preserve">уровень обеспеченности, </w:t>
            </w:r>
            <w:r>
              <w:rPr>
                <w:sz w:val="22"/>
                <w:szCs w:val="22"/>
              </w:rPr>
              <w:t>транспортная единица</w:t>
            </w:r>
            <w:r w:rsidRPr="007A0984">
              <w:rPr>
                <w:sz w:val="22"/>
                <w:szCs w:val="22"/>
              </w:rPr>
              <w:t xml:space="preserve"> на муниципальный </w:t>
            </w:r>
            <w:r w:rsidRPr="00506184">
              <w:rPr>
                <w:sz w:val="22"/>
                <w:szCs w:val="22"/>
              </w:rPr>
              <w:t>округ</w:t>
            </w:r>
          </w:p>
        </w:tc>
        <w:tc>
          <w:tcPr>
            <w:tcW w:w="5137" w:type="dxa"/>
            <w:shd w:val="clear" w:color="auto" w:fill="auto"/>
          </w:tcPr>
          <w:p w14:paraId="7E0C45E5" w14:textId="77777777" w:rsidR="00EC73E8" w:rsidRPr="00EC6C84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>
              <w:rPr>
                <w:sz w:val="22"/>
                <w:szCs w:val="22"/>
              </w:rPr>
              <w:t xml:space="preserve">Установлен в соответствии с </w:t>
            </w:r>
            <w:r w:rsidRPr="007A0984">
              <w:rPr>
                <w:sz w:val="22"/>
                <w:szCs w:val="22"/>
              </w:rPr>
              <w:t>Методически</w:t>
            </w:r>
            <w:r>
              <w:rPr>
                <w:sz w:val="22"/>
                <w:szCs w:val="22"/>
              </w:rPr>
              <w:t xml:space="preserve">ми </w:t>
            </w:r>
            <w:r w:rsidRPr="007A0984">
              <w:rPr>
                <w:sz w:val="22"/>
                <w:szCs w:val="22"/>
              </w:rPr>
              <w:t>рекомендац</w:t>
            </w:r>
            <w:r>
              <w:rPr>
                <w:sz w:val="22"/>
                <w:szCs w:val="22"/>
              </w:rPr>
              <w:t>иями</w:t>
            </w:r>
            <w:r w:rsidRPr="007A0984">
              <w:rPr>
                <w:sz w:val="22"/>
                <w:szCs w:val="22"/>
              </w:rPr>
              <w:t xml:space="preserve">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культуры, утвержденных распоряжением Министерства культуры Российской Федерации от </w:t>
            </w:r>
            <w:r>
              <w:rPr>
                <w:sz w:val="22"/>
                <w:szCs w:val="22"/>
              </w:rPr>
              <w:t>0</w:t>
            </w:r>
            <w:r w:rsidRPr="007A0984">
              <w:rPr>
                <w:sz w:val="22"/>
                <w:szCs w:val="22"/>
              </w:rPr>
              <w:t>2.0</w:t>
            </w:r>
            <w:r>
              <w:rPr>
                <w:sz w:val="22"/>
                <w:szCs w:val="22"/>
              </w:rPr>
              <w:t>8</w:t>
            </w:r>
            <w:r w:rsidRPr="007A0984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7</w:t>
            </w:r>
            <w:r w:rsidRPr="007A0984">
              <w:rPr>
                <w:sz w:val="22"/>
                <w:szCs w:val="22"/>
              </w:rPr>
              <w:t xml:space="preserve"> г. № Р-9</w:t>
            </w:r>
            <w:r>
              <w:rPr>
                <w:sz w:val="22"/>
                <w:szCs w:val="22"/>
              </w:rPr>
              <w:t>65</w:t>
            </w:r>
            <w:r w:rsidRPr="007A098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часть </w:t>
            </w:r>
            <w:r>
              <w:rPr>
                <w:sz w:val="22"/>
                <w:szCs w:val="22"/>
                <w:lang w:val="en-US"/>
              </w:rPr>
              <w:t>VIII</w:t>
            </w:r>
            <w:r>
              <w:rPr>
                <w:sz w:val="22"/>
                <w:szCs w:val="22"/>
              </w:rPr>
              <w:t>.</w:t>
            </w:r>
          </w:p>
        </w:tc>
      </w:tr>
      <w:tr w:rsidR="00EC73E8" w:rsidRPr="009E1D56" w14:paraId="2EADA980" w14:textId="77777777" w:rsidTr="004E78FC">
        <w:trPr>
          <w:trHeight w:val="1034"/>
        </w:trPr>
        <w:tc>
          <w:tcPr>
            <w:tcW w:w="567" w:type="dxa"/>
            <w:shd w:val="clear" w:color="auto" w:fill="auto"/>
          </w:tcPr>
          <w:p w14:paraId="0147A111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4.5</w:t>
            </w:r>
          </w:p>
        </w:tc>
        <w:tc>
          <w:tcPr>
            <w:tcW w:w="1809" w:type="dxa"/>
            <w:shd w:val="clear" w:color="auto" w:fill="auto"/>
          </w:tcPr>
          <w:p w14:paraId="33FAAECA" w14:textId="77777777" w:rsidR="00EC73E8" w:rsidRDefault="00EC73E8" w:rsidP="004E78FC">
            <w:pPr>
              <w:widowControl w:val="0"/>
            </w:pPr>
            <w:r>
              <w:rPr>
                <w:sz w:val="22"/>
              </w:rPr>
              <w:t>Муниципальный архив</w:t>
            </w:r>
          </w:p>
        </w:tc>
        <w:tc>
          <w:tcPr>
            <w:tcW w:w="1843" w:type="dxa"/>
            <w:shd w:val="clear" w:color="auto" w:fill="auto"/>
          </w:tcPr>
          <w:p w14:paraId="33105C44" w14:textId="77777777" w:rsidR="00EC73E8" w:rsidRPr="007A0984" w:rsidRDefault="00EC73E8" w:rsidP="004E78FC">
            <w:pPr>
              <w:shd w:val="clear" w:color="auto" w:fill="FFFFFF"/>
              <w:contextualSpacing/>
            </w:pPr>
            <w:r w:rsidRPr="007D1E2B">
              <w:rPr>
                <w:sz w:val="22"/>
                <w:szCs w:val="22"/>
              </w:rPr>
              <w:t xml:space="preserve">уровень обеспеченности, объект на муниципальный </w:t>
            </w:r>
            <w:r w:rsidRPr="00506184">
              <w:rPr>
                <w:sz w:val="22"/>
                <w:szCs w:val="22"/>
              </w:rPr>
              <w:t>округ</w:t>
            </w:r>
          </w:p>
        </w:tc>
        <w:tc>
          <w:tcPr>
            <w:tcW w:w="5137" w:type="dxa"/>
            <w:shd w:val="clear" w:color="auto" w:fill="auto"/>
          </w:tcPr>
          <w:p w14:paraId="15B07CBA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D1E2B">
              <w:rPr>
                <w:sz w:val="22"/>
                <w:szCs w:val="22"/>
              </w:rPr>
              <w:t>Значение расчетного показателя с учетом главы 3 «Управление архивным делом в Российской Федерации» Федерального закона от 22.10.2004 № 125-ФЗ «Об архивном деле в Российской Федерации».</w:t>
            </w:r>
          </w:p>
        </w:tc>
      </w:tr>
      <w:tr w:rsidR="00EC73E8" w:rsidRPr="009E1D56" w14:paraId="16CC6B29" w14:textId="77777777" w:rsidTr="004E78FC">
        <w:trPr>
          <w:trHeight w:val="284"/>
        </w:trPr>
        <w:tc>
          <w:tcPr>
            <w:tcW w:w="567" w:type="dxa"/>
            <w:shd w:val="clear" w:color="auto" w:fill="auto"/>
          </w:tcPr>
          <w:p w14:paraId="574C5EFD" w14:textId="77777777" w:rsidR="00EC73E8" w:rsidRPr="003E2225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3E2225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27E4FD0C" w14:textId="77777777" w:rsidR="00EC73E8" w:rsidRPr="007D1E2B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  <w:r w:rsidRPr="00291796">
              <w:rPr>
                <w:b/>
                <w:sz w:val="22"/>
                <w:szCs w:val="22"/>
              </w:rPr>
              <w:t>Объекты местного значения в области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ED2DE0">
              <w:rPr>
                <w:b/>
                <w:bCs/>
                <w:sz w:val="22"/>
                <w:szCs w:val="22"/>
              </w:rPr>
              <w:t>осуществления мероприятий по гражданской обороне и предупреждения чрезвычайных ситуаций</w:t>
            </w:r>
          </w:p>
        </w:tc>
      </w:tr>
      <w:tr w:rsidR="00EC73E8" w:rsidRPr="009E1D56" w14:paraId="14F4C194" w14:textId="77777777" w:rsidTr="00F02D90">
        <w:trPr>
          <w:trHeight w:val="1034"/>
        </w:trPr>
        <w:tc>
          <w:tcPr>
            <w:tcW w:w="567" w:type="dxa"/>
            <w:shd w:val="clear" w:color="auto" w:fill="auto"/>
          </w:tcPr>
          <w:p w14:paraId="3B37C768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14:paraId="65E9AD81" w14:textId="77777777" w:rsidR="00EC73E8" w:rsidRPr="0056623E" w:rsidRDefault="00EC73E8" w:rsidP="004E78FC">
            <w:pPr>
              <w:widowControl w:val="0"/>
              <w:rPr>
                <w:bCs/>
              </w:rPr>
            </w:pPr>
            <w:r>
              <w:rPr>
                <w:bCs/>
                <w:sz w:val="22"/>
              </w:rPr>
              <w:t>Объекты аварийно-спасательных служб и (или) аварийно-спасательных формирований</w:t>
            </w:r>
          </w:p>
        </w:tc>
        <w:tc>
          <w:tcPr>
            <w:tcW w:w="1843" w:type="dxa"/>
            <w:shd w:val="clear" w:color="auto" w:fill="auto"/>
          </w:tcPr>
          <w:p w14:paraId="50B22E11" w14:textId="77777777" w:rsidR="00EC73E8" w:rsidRDefault="00EC73E8" w:rsidP="00F02D90">
            <w:pPr>
              <w:shd w:val="clear" w:color="auto" w:fill="FFFFFF"/>
              <w:contextualSpacing/>
            </w:pPr>
            <w:r>
              <w:rPr>
                <w:sz w:val="22"/>
                <w:szCs w:val="22"/>
              </w:rPr>
              <w:t xml:space="preserve">уровень обеспеченности, объект на </w:t>
            </w:r>
          </w:p>
          <w:p w14:paraId="5E9E13D9" w14:textId="77777777" w:rsidR="00EC73E8" w:rsidRDefault="00EC73E8" w:rsidP="00F02D90">
            <w:pPr>
              <w:shd w:val="clear" w:color="auto" w:fill="FFFFFF"/>
              <w:contextualSpacing/>
            </w:pPr>
            <w:r>
              <w:rPr>
                <w:sz w:val="22"/>
                <w:szCs w:val="22"/>
              </w:rPr>
              <w:t xml:space="preserve">муниципальный </w:t>
            </w:r>
          </w:p>
          <w:p w14:paraId="716C4538" w14:textId="77777777" w:rsidR="00EC73E8" w:rsidRDefault="00EC73E8" w:rsidP="00F02D90">
            <w:pPr>
              <w:shd w:val="clear" w:color="auto" w:fill="FFFFFF"/>
              <w:contextualSpacing/>
            </w:pPr>
            <w:r w:rsidRPr="00506184">
              <w:rPr>
                <w:sz w:val="22"/>
                <w:szCs w:val="22"/>
              </w:rPr>
              <w:t xml:space="preserve">округ </w:t>
            </w:r>
          </w:p>
        </w:tc>
        <w:tc>
          <w:tcPr>
            <w:tcW w:w="5137" w:type="dxa"/>
            <w:shd w:val="clear" w:color="auto" w:fill="auto"/>
          </w:tcPr>
          <w:p w14:paraId="61A869EE" w14:textId="77777777" w:rsidR="00EC73E8" w:rsidRPr="00ED5D85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 w:rsidRPr="00683ABE">
              <w:rPr>
                <w:bCs/>
                <w:sz w:val="22"/>
                <w:szCs w:val="22"/>
              </w:rPr>
              <w:t>В соответствии с пунктом 2</w:t>
            </w:r>
            <w:r>
              <w:rPr>
                <w:bCs/>
                <w:sz w:val="22"/>
                <w:szCs w:val="22"/>
              </w:rPr>
              <w:t>1</w:t>
            </w:r>
            <w:r w:rsidRPr="00683ABE">
              <w:rPr>
                <w:bCs/>
                <w:sz w:val="22"/>
                <w:szCs w:val="22"/>
              </w:rPr>
              <w:t xml:space="preserve"> часть 1 статья 1</w:t>
            </w:r>
            <w:r>
              <w:rPr>
                <w:bCs/>
                <w:sz w:val="22"/>
                <w:szCs w:val="22"/>
              </w:rPr>
              <w:t>5</w:t>
            </w:r>
            <w:r w:rsidRPr="00683ABE">
              <w:rPr>
                <w:bCs/>
                <w:sz w:val="22"/>
                <w:szCs w:val="22"/>
              </w:rPr>
              <w:t xml:space="preserve"> Федерального закона от 06.10.2003 № 131-ФЗ «Об общих принципах организации местного самоуправления в Российской Федерации» к вопросам местного значения </w:t>
            </w:r>
            <w:r>
              <w:rPr>
                <w:bCs/>
                <w:sz w:val="22"/>
                <w:szCs w:val="22"/>
              </w:rPr>
              <w:t xml:space="preserve">муниципального </w:t>
            </w:r>
            <w:r w:rsidRPr="007C154B">
              <w:rPr>
                <w:bCs/>
                <w:sz w:val="22"/>
                <w:szCs w:val="22"/>
              </w:rPr>
              <w:t>округа</w:t>
            </w:r>
            <w:r w:rsidRPr="00683ABE">
              <w:rPr>
                <w:bCs/>
                <w:sz w:val="22"/>
                <w:szCs w:val="22"/>
              </w:rPr>
              <w:t xml:space="preserve"> относ</w:t>
            </w:r>
            <w:r>
              <w:rPr>
                <w:bCs/>
                <w:sz w:val="22"/>
                <w:szCs w:val="22"/>
              </w:rPr>
              <w:t>и</w:t>
            </w:r>
            <w:r w:rsidRPr="00683ABE">
              <w:rPr>
                <w:bCs/>
                <w:sz w:val="22"/>
                <w:szCs w:val="22"/>
              </w:rPr>
              <w:t xml:space="preserve">тся организация и осуществление мероприятий по территориальной обороне и гражданской обороне, защите населения и территории муниципального </w:t>
            </w:r>
            <w:r w:rsidRPr="007C154B">
              <w:rPr>
                <w:bCs/>
                <w:sz w:val="22"/>
                <w:szCs w:val="22"/>
              </w:rPr>
              <w:t>округа</w:t>
            </w:r>
            <w:r w:rsidRPr="00683ABE">
              <w:rPr>
                <w:bCs/>
                <w:sz w:val="22"/>
                <w:szCs w:val="22"/>
              </w:rPr>
              <w:t xml:space="preserve"> от чрезвычайных ситуаций природного и техногенного характера. Требования к обеспеченности муниципального образования объектами размещения аварийно-спасательной службы, объектами поисково-спасательных формирований устанавливаются в соответствии с Федеральным законом от 22.08.1995 № 151-ФЗ «Об аварийно-спасательных службах и статусе спасателей»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EC73E8" w:rsidRPr="009E1D56" w14:paraId="364533CD" w14:textId="77777777" w:rsidTr="004E78FC">
        <w:trPr>
          <w:trHeight w:val="186"/>
        </w:trPr>
        <w:tc>
          <w:tcPr>
            <w:tcW w:w="567" w:type="dxa"/>
            <w:shd w:val="clear" w:color="auto" w:fill="auto"/>
          </w:tcPr>
          <w:p w14:paraId="0CB316BF" w14:textId="77777777" w:rsidR="00EC73E8" w:rsidRPr="006B5F20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4D7C57E8" w14:textId="77777777" w:rsidR="00EC73E8" w:rsidRPr="006B5F20" w:rsidRDefault="00EC73E8" w:rsidP="004E78FC">
            <w:pPr>
              <w:contextualSpacing/>
              <w:rPr>
                <w:b/>
                <w:szCs w:val="28"/>
              </w:rPr>
            </w:pPr>
            <w:r w:rsidRPr="003E2225">
              <w:rPr>
                <w:b/>
                <w:sz w:val="22"/>
                <w:szCs w:val="28"/>
              </w:rPr>
              <w:t>Объекты местного значения в области инженерной инфраструктуры</w:t>
            </w:r>
          </w:p>
        </w:tc>
      </w:tr>
      <w:tr w:rsidR="00EC73E8" w:rsidRPr="009E1D56" w14:paraId="70E8CC71" w14:textId="77777777" w:rsidTr="004E78FC">
        <w:trPr>
          <w:trHeight w:val="388"/>
        </w:trPr>
        <w:tc>
          <w:tcPr>
            <w:tcW w:w="567" w:type="dxa"/>
            <w:vMerge w:val="restart"/>
            <w:shd w:val="clear" w:color="auto" w:fill="auto"/>
          </w:tcPr>
          <w:p w14:paraId="17E1151E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6.1</w:t>
            </w:r>
          </w:p>
        </w:tc>
        <w:tc>
          <w:tcPr>
            <w:tcW w:w="1809" w:type="dxa"/>
            <w:vMerge w:val="restart"/>
            <w:shd w:val="clear" w:color="auto" w:fill="auto"/>
          </w:tcPr>
          <w:p w14:paraId="30F3EAFA" w14:textId="77777777" w:rsidR="00EC73E8" w:rsidRDefault="00EC73E8" w:rsidP="004E78FC">
            <w:pPr>
              <w:tabs>
                <w:tab w:val="left" w:pos="6780"/>
              </w:tabs>
              <w:contextualSpacing/>
            </w:pPr>
            <w:r>
              <w:rPr>
                <w:sz w:val="22"/>
                <w:szCs w:val="22"/>
              </w:rPr>
              <w:t xml:space="preserve">Объекты </w:t>
            </w:r>
          </w:p>
          <w:p w14:paraId="188A52D0" w14:textId="77777777" w:rsidR="00EC73E8" w:rsidRPr="000B3608" w:rsidRDefault="00EC73E8" w:rsidP="004E78FC">
            <w:pPr>
              <w:tabs>
                <w:tab w:val="left" w:pos="6780"/>
              </w:tabs>
              <w:contextualSpacing/>
              <w:rPr>
                <w:spacing w:val="-6"/>
              </w:rPr>
            </w:pPr>
            <w:r>
              <w:rPr>
                <w:sz w:val="22"/>
                <w:szCs w:val="22"/>
              </w:rPr>
              <w:t>электроснабжения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D97AED0" w14:textId="77777777" w:rsidR="00EC73E8" w:rsidRPr="0011237B" w:rsidRDefault="00EC73E8" w:rsidP="004E78FC">
            <w:pPr>
              <w:pStyle w:val="100"/>
              <w:widowControl w:val="0"/>
              <w:ind w:right="34"/>
              <w:rPr>
                <w:spacing w:val="-6"/>
                <w:sz w:val="22"/>
              </w:rPr>
            </w:pPr>
            <w:r w:rsidRPr="00D04148">
              <w:rPr>
                <w:rFonts w:eastAsia="Calibri"/>
                <w:spacing w:val="-6"/>
                <w:sz w:val="22"/>
                <w:lang w:eastAsia="en-US"/>
              </w:rPr>
              <w:t>укрупненный показатель расхода электроэнергии</w:t>
            </w:r>
            <w:r w:rsidRPr="00D04148">
              <w:rPr>
                <w:spacing w:val="-6"/>
                <w:sz w:val="22"/>
              </w:rPr>
              <w:t xml:space="preserve">, </w:t>
            </w:r>
            <w:r w:rsidRPr="00D04148">
              <w:rPr>
                <w:spacing w:val="-6"/>
                <w:sz w:val="22"/>
              </w:rPr>
              <w:br/>
              <w:t>кВт*ч /чел. в год</w:t>
            </w:r>
          </w:p>
        </w:tc>
        <w:tc>
          <w:tcPr>
            <w:tcW w:w="5137" w:type="dxa"/>
            <w:vMerge w:val="restart"/>
            <w:shd w:val="clear" w:color="auto" w:fill="auto"/>
          </w:tcPr>
          <w:p w14:paraId="0F1A0C5A" w14:textId="77777777" w:rsidR="00EC73E8" w:rsidRDefault="00EC73E8" w:rsidP="004E78FC">
            <w:r w:rsidRPr="00E156A7">
              <w:rPr>
                <w:sz w:val="22"/>
                <w:szCs w:val="22"/>
              </w:rPr>
              <w:t xml:space="preserve">Значение расчетного показателя принято в соответствии с Приложением Н </w:t>
            </w:r>
            <w:hyperlink r:id="rId4" w:history="1">
              <w:r w:rsidRPr="0011237B">
                <w:rPr>
                  <w:sz w:val="22"/>
                  <w:szCs w:val="22"/>
                </w:rPr>
                <w:t>СП 42.13330.2011</w:t>
              </w:r>
            </w:hyperlink>
            <w:r w:rsidRPr="00E156A7">
              <w:rPr>
                <w:sz w:val="22"/>
                <w:szCs w:val="22"/>
              </w:rPr>
              <w:t xml:space="preserve"> «СНиП 2.07.01-89* «Градостроительство. Планировка и застройка городских и сельских поселений».</w:t>
            </w:r>
          </w:p>
          <w:p w14:paraId="7558814E" w14:textId="77777777" w:rsidR="00EC73E8" w:rsidRPr="0011237B" w:rsidRDefault="00EC73E8" w:rsidP="004E78FC">
            <w:r w:rsidRPr="0011237B">
              <w:rPr>
                <w:sz w:val="22"/>
                <w:szCs w:val="22"/>
              </w:rPr>
              <w:t xml:space="preserve">Значение расчетного показателя принято в соответствии с пунктом 3.2 ВСН 14278тм-т1 </w:t>
            </w:r>
            <w:r w:rsidRPr="0011237B">
              <w:rPr>
                <w:sz w:val="22"/>
                <w:szCs w:val="22"/>
              </w:rPr>
              <w:lastRenderedPageBreak/>
              <w:t>«Нормы отвода земель для электрических сетей напряжением 0,38 - 750 кВ».</w:t>
            </w:r>
          </w:p>
          <w:p w14:paraId="5F657868" w14:textId="77777777" w:rsidR="00EC73E8" w:rsidRDefault="00EC73E8" w:rsidP="004E78FC"/>
          <w:p w14:paraId="52C91D59" w14:textId="77777777" w:rsidR="00EC73E8" w:rsidRDefault="00EC73E8" w:rsidP="004E78FC"/>
          <w:p w14:paraId="0877CAEF" w14:textId="77777777" w:rsidR="00EC73E8" w:rsidRDefault="00EC73E8" w:rsidP="004E78FC"/>
          <w:p w14:paraId="76B0E001" w14:textId="77777777" w:rsidR="00EC73E8" w:rsidRDefault="00EC73E8" w:rsidP="004E78FC"/>
          <w:p w14:paraId="7A8E7481" w14:textId="77777777" w:rsidR="00EC73E8" w:rsidRDefault="00EC73E8" w:rsidP="004E78FC"/>
          <w:p w14:paraId="461879AA" w14:textId="77777777" w:rsidR="00EC73E8" w:rsidRDefault="00EC73E8" w:rsidP="004E78FC"/>
          <w:p w14:paraId="340051E4" w14:textId="77777777" w:rsidR="00EC73E8" w:rsidRPr="0011237B" w:rsidRDefault="00EC73E8" w:rsidP="004E78FC">
            <w:r w:rsidRPr="0011237B">
              <w:rPr>
                <w:sz w:val="22"/>
                <w:szCs w:val="22"/>
              </w:rPr>
              <w:t>Значение расчетного показателя принято в соответствии с пунктом 3.1 ВСН 14278тм-т1 «Нормы отвода земель для электрических сетей напряжением 0,38 - 750 кВ».</w:t>
            </w:r>
          </w:p>
          <w:p w14:paraId="0B525739" w14:textId="77777777" w:rsidR="00EC73E8" w:rsidRPr="005F7962" w:rsidRDefault="00EC73E8" w:rsidP="004E78FC"/>
        </w:tc>
      </w:tr>
      <w:tr w:rsidR="00EC73E8" w:rsidRPr="009E1D56" w14:paraId="5D751B7F" w14:textId="77777777" w:rsidTr="004E78FC">
        <w:trPr>
          <w:trHeight w:val="425"/>
        </w:trPr>
        <w:tc>
          <w:tcPr>
            <w:tcW w:w="567" w:type="dxa"/>
            <w:vMerge/>
            <w:shd w:val="clear" w:color="auto" w:fill="auto"/>
          </w:tcPr>
          <w:p w14:paraId="2DF807BC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809" w:type="dxa"/>
            <w:vMerge/>
            <w:shd w:val="clear" w:color="auto" w:fill="auto"/>
          </w:tcPr>
          <w:p w14:paraId="1F4D745E" w14:textId="77777777" w:rsidR="00EC73E8" w:rsidRPr="00725D89" w:rsidRDefault="00EC73E8" w:rsidP="004E78FC">
            <w:pPr>
              <w:tabs>
                <w:tab w:val="left" w:pos="6780"/>
              </w:tabs>
              <w:contextualSpacing/>
            </w:pPr>
          </w:p>
        </w:tc>
        <w:tc>
          <w:tcPr>
            <w:tcW w:w="1843" w:type="dxa"/>
            <w:shd w:val="clear" w:color="auto" w:fill="auto"/>
          </w:tcPr>
          <w:p w14:paraId="7975EF0B" w14:textId="77777777" w:rsidR="00EC73E8" w:rsidRPr="00725D89" w:rsidRDefault="00EC73E8" w:rsidP="004E78FC">
            <w:pPr>
              <w:shd w:val="clear" w:color="auto" w:fill="FFFFFF"/>
              <w:contextualSpacing/>
            </w:pPr>
            <w:r w:rsidRPr="0064643D">
              <w:rPr>
                <w:rFonts w:eastAsia="Calibri"/>
                <w:spacing w:val="-6"/>
                <w:sz w:val="22"/>
                <w:lang w:eastAsia="en-US"/>
              </w:rPr>
              <w:t xml:space="preserve">Площадь земельного </w:t>
            </w:r>
            <w:r w:rsidRPr="0064643D">
              <w:rPr>
                <w:rFonts w:eastAsia="Calibri"/>
                <w:spacing w:val="-6"/>
                <w:sz w:val="22"/>
                <w:lang w:eastAsia="en-US"/>
              </w:rPr>
              <w:lastRenderedPageBreak/>
              <w:t>участка, отводимого для размещения понизительной подстанции и переключательного пункта напряжением до 35 кВ включительно, га</w:t>
            </w:r>
          </w:p>
        </w:tc>
        <w:tc>
          <w:tcPr>
            <w:tcW w:w="5137" w:type="dxa"/>
            <w:vMerge/>
            <w:shd w:val="clear" w:color="auto" w:fill="auto"/>
          </w:tcPr>
          <w:p w14:paraId="3C608257" w14:textId="77777777" w:rsidR="00EC73E8" w:rsidRPr="005F7962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EC73E8" w:rsidRPr="009E1D56" w14:paraId="6DC78E04" w14:textId="77777777" w:rsidTr="004E78FC">
        <w:trPr>
          <w:trHeight w:val="426"/>
        </w:trPr>
        <w:tc>
          <w:tcPr>
            <w:tcW w:w="567" w:type="dxa"/>
            <w:vMerge/>
            <w:shd w:val="clear" w:color="auto" w:fill="auto"/>
          </w:tcPr>
          <w:p w14:paraId="70ACB372" w14:textId="77777777" w:rsidR="00EC73E8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809" w:type="dxa"/>
            <w:vMerge/>
            <w:shd w:val="clear" w:color="auto" w:fill="auto"/>
          </w:tcPr>
          <w:p w14:paraId="2C6D143A" w14:textId="77777777" w:rsidR="00EC73E8" w:rsidRPr="00725D89" w:rsidRDefault="00EC73E8" w:rsidP="004E78FC">
            <w:pPr>
              <w:tabs>
                <w:tab w:val="left" w:pos="6780"/>
              </w:tabs>
              <w:contextualSpacing/>
            </w:pPr>
          </w:p>
        </w:tc>
        <w:tc>
          <w:tcPr>
            <w:tcW w:w="1843" w:type="dxa"/>
            <w:shd w:val="clear" w:color="auto" w:fill="auto"/>
          </w:tcPr>
          <w:p w14:paraId="6FADB9A1" w14:textId="77777777" w:rsidR="00EC73E8" w:rsidRPr="00725D89" w:rsidRDefault="00EC73E8" w:rsidP="004E78FC">
            <w:pPr>
              <w:shd w:val="clear" w:color="auto" w:fill="FFFFFF"/>
              <w:contextualSpacing/>
            </w:pPr>
            <w:r w:rsidRPr="0064643D">
              <w:rPr>
                <w:rFonts w:eastAsia="Calibri"/>
                <w:spacing w:val="-6"/>
                <w:sz w:val="22"/>
                <w:lang w:eastAsia="en-US"/>
              </w:rPr>
              <w:t>Площадь земельного участка, отводимого для размещения трансформаторной подстанции и распределительного пункта напряжением от 10(6) до 20 кВ включительно, кв. м</w:t>
            </w:r>
          </w:p>
        </w:tc>
        <w:tc>
          <w:tcPr>
            <w:tcW w:w="5137" w:type="dxa"/>
            <w:vMerge/>
            <w:shd w:val="clear" w:color="auto" w:fill="auto"/>
          </w:tcPr>
          <w:p w14:paraId="76B7370B" w14:textId="77777777" w:rsidR="00EC73E8" w:rsidRPr="005F7962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</w:pPr>
          </w:p>
        </w:tc>
      </w:tr>
      <w:tr w:rsidR="00EC73E8" w:rsidRPr="009E1D56" w14:paraId="54054F73" w14:textId="77777777" w:rsidTr="004E78FC">
        <w:trPr>
          <w:trHeight w:val="227"/>
        </w:trPr>
        <w:tc>
          <w:tcPr>
            <w:tcW w:w="567" w:type="dxa"/>
            <w:shd w:val="clear" w:color="auto" w:fill="auto"/>
          </w:tcPr>
          <w:p w14:paraId="1BA01462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8789" w:type="dxa"/>
            <w:gridSpan w:val="3"/>
            <w:shd w:val="clear" w:color="auto" w:fill="auto"/>
          </w:tcPr>
          <w:p w14:paraId="673AC0DA" w14:textId="77777777" w:rsidR="00EC73E8" w:rsidRPr="009E1D56" w:rsidRDefault="00EC73E8" w:rsidP="004E78FC">
            <w:pPr>
              <w:contextualSpacing/>
              <w:rPr>
                <w:b/>
              </w:rPr>
            </w:pPr>
            <w:r w:rsidRPr="00291796">
              <w:rPr>
                <w:b/>
                <w:sz w:val="22"/>
                <w:szCs w:val="22"/>
              </w:rPr>
              <w:t>Объекты местного значения в области</w:t>
            </w:r>
            <w:r>
              <w:rPr>
                <w:b/>
                <w:sz w:val="22"/>
                <w:szCs w:val="22"/>
              </w:rPr>
              <w:t xml:space="preserve"> сбора твердых коммунальных отходов</w:t>
            </w:r>
          </w:p>
        </w:tc>
      </w:tr>
      <w:tr w:rsidR="00EC73E8" w:rsidRPr="009E1D56" w14:paraId="0993CE56" w14:textId="77777777" w:rsidTr="00F02D90">
        <w:trPr>
          <w:trHeight w:val="673"/>
        </w:trPr>
        <w:tc>
          <w:tcPr>
            <w:tcW w:w="567" w:type="dxa"/>
            <w:shd w:val="clear" w:color="auto" w:fill="auto"/>
          </w:tcPr>
          <w:p w14:paraId="6AC5C9F6" w14:textId="77777777" w:rsidR="00EC73E8" w:rsidRPr="009E1D56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jc w:val="center"/>
            </w:pPr>
            <w:r>
              <w:rPr>
                <w:sz w:val="22"/>
                <w:szCs w:val="22"/>
              </w:rPr>
              <w:t>7</w:t>
            </w:r>
            <w:r w:rsidRPr="009E1D56">
              <w:rPr>
                <w:sz w:val="22"/>
                <w:szCs w:val="22"/>
              </w:rPr>
              <w:t>.1</w:t>
            </w:r>
          </w:p>
        </w:tc>
        <w:tc>
          <w:tcPr>
            <w:tcW w:w="1809" w:type="dxa"/>
            <w:tcBorders>
              <w:left w:val="single" w:sz="4" w:space="0" w:color="auto"/>
            </w:tcBorders>
            <w:shd w:val="clear" w:color="auto" w:fill="auto"/>
          </w:tcPr>
          <w:p w14:paraId="40E1E4BE" w14:textId="77777777" w:rsidR="00EC73E8" w:rsidRPr="00EA32A3" w:rsidRDefault="00EC73E8" w:rsidP="004E78FC">
            <w:pPr>
              <w:widowControl w:val="0"/>
              <w:rPr>
                <w:bCs/>
              </w:rPr>
            </w:pPr>
            <w:r w:rsidRPr="00EA32A3">
              <w:rPr>
                <w:bCs/>
                <w:sz w:val="22"/>
              </w:rPr>
              <w:t>Площадки для установки контейнеров для сбора, в том числе раздельного, твердых коммунальных отходов</w:t>
            </w:r>
          </w:p>
        </w:tc>
        <w:tc>
          <w:tcPr>
            <w:tcW w:w="1843" w:type="dxa"/>
            <w:shd w:val="clear" w:color="auto" w:fill="auto"/>
          </w:tcPr>
          <w:p w14:paraId="351128F6" w14:textId="77777777" w:rsidR="00EC73E8" w:rsidRPr="00EA32A3" w:rsidRDefault="00EC73E8" w:rsidP="00F02D90">
            <w:pPr>
              <w:shd w:val="clear" w:color="auto" w:fill="FFFFFF"/>
              <w:contextualSpacing/>
            </w:pPr>
            <w:r w:rsidRPr="00EA32A3">
              <w:rPr>
                <w:sz w:val="22"/>
                <w:szCs w:val="22"/>
              </w:rPr>
              <w:t>количество площадок для установки контейнеров в населенных пунктах определяется исходя из численности населения, объёма образования отходов, и необходимого для населенного пункта числа контейнеров для сбора мусора</w:t>
            </w:r>
          </w:p>
        </w:tc>
        <w:tc>
          <w:tcPr>
            <w:tcW w:w="5137" w:type="dxa"/>
            <w:shd w:val="clear" w:color="auto" w:fill="auto"/>
          </w:tcPr>
          <w:p w14:paraId="6E5D3A55" w14:textId="77777777" w:rsidR="00EC73E8" w:rsidRPr="00ED5D85" w:rsidRDefault="00EC73E8" w:rsidP="004E78FC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В соответствии </w:t>
            </w:r>
            <w:r w:rsidRPr="009609A3">
              <w:rPr>
                <w:bCs/>
                <w:sz w:val="22"/>
                <w:szCs w:val="22"/>
              </w:rPr>
              <w:t xml:space="preserve">с </w:t>
            </w:r>
            <w:r>
              <w:rPr>
                <w:bCs/>
                <w:sz w:val="22"/>
                <w:szCs w:val="22"/>
              </w:rPr>
              <w:t>Постановлением</w:t>
            </w:r>
            <w:r w:rsidRPr="009609A3">
              <w:rPr>
                <w:bCs/>
                <w:sz w:val="22"/>
                <w:szCs w:val="22"/>
              </w:rPr>
              <w:t xml:space="preserve"> </w:t>
            </w:r>
            <w:r w:rsidRPr="00506184">
              <w:rPr>
                <w:bCs/>
                <w:sz w:val="22"/>
                <w:szCs w:val="22"/>
              </w:rPr>
              <w:t>Коллеги</w:t>
            </w:r>
            <w:r>
              <w:rPr>
                <w:bCs/>
                <w:sz w:val="22"/>
                <w:szCs w:val="22"/>
              </w:rPr>
              <w:t>и</w:t>
            </w:r>
            <w:r w:rsidRPr="00506184">
              <w:rPr>
                <w:bCs/>
                <w:sz w:val="22"/>
                <w:szCs w:val="22"/>
              </w:rPr>
              <w:t xml:space="preserve"> администрации Кемеровской области</w:t>
            </w:r>
            <w:r w:rsidRPr="009609A3">
              <w:rPr>
                <w:bCs/>
                <w:sz w:val="22"/>
                <w:szCs w:val="22"/>
              </w:rPr>
              <w:t xml:space="preserve"> от </w:t>
            </w:r>
            <w:r>
              <w:rPr>
                <w:bCs/>
                <w:sz w:val="22"/>
                <w:szCs w:val="22"/>
              </w:rPr>
              <w:t>26</w:t>
            </w:r>
            <w:r w:rsidRPr="009609A3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сентября</w:t>
            </w:r>
            <w:r w:rsidRPr="009609A3">
              <w:rPr>
                <w:bCs/>
                <w:sz w:val="22"/>
                <w:szCs w:val="22"/>
              </w:rPr>
              <w:t xml:space="preserve"> 201</w:t>
            </w:r>
            <w:r>
              <w:rPr>
                <w:bCs/>
                <w:sz w:val="22"/>
                <w:szCs w:val="22"/>
              </w:rPr>
              <w:t>6</w:t>
            </w:r>
            <w:r w:rsidRPr="009609A3">
              <w:rPr>
                <w:bCs/>
                <w:sz w:val="22"/>
                <w:szCs w:val="22"/>
              </w:rPr>
              <w:t xml:space="preserve"> года № </w:t>
            </w:r>
            <w:r>
              <w:rPr>
                <w:bCs/>
                <w:sz w:val="22"/>
                <w:szCs w:val="22"/>
              </w:rPr>
              <w:t>367</w:t>
            </w:r>
            <w:r w:rsidRPr="009609A3">
              <w:rPr>
                <w:bCs/>
                <w:sz w:val="22"/>
                <w:szCs w:val="22"/>
              </w:rPr>
              <w:t xml:space="preserve"> «</w:t>
            </w:r>
            <w:r w:rsidRPr="00506184">
              <w:rPr>
                <w:bCs/>
                <w:sz w:val="22"/>
                <w:szCs w:val="22"/>
              </w:rPr>
              <w:t>Об утверждении территориальной схемы обращения с отходами производства и потребления, в том числе с твердыми коммунальными отходами, Кемеровской области - Кузбасса</w:t>
            </w:r>
            <w:r w:rsidRPr="009609A3">
              <w:rPr>
                <w:bCs/>
                <w:sz w:val="22"/>
                <w:szCs w:val="22"/>
              </w:rPr>
              <w:t>»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</w:tbl>
    <w:p w14:paraId="065F6BAC" w14:textId="77777777" w:rsidR="00A02151" w:rsidRDefault="00A02151"/>
    <w:sectPr w:rsidR="00A02151" w:rsidSect="00A02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3E8"/>
    <w:rsid w:val="00026FE8"/>
    <w:rsid w:val="00066230"/>
    <w:rsid w:val="00094909"/>
    <w:rsid w:val="000A4D36"/>
    <w:rsid w:val="000A7F7E"/>
    <w:rsid w:val="000C5A4E"/>
    <w:rsid w:val="001E4D38"/>
    <w:rsid w:val="00220DDB"/>
    <w:rsid w:val="00464080"/>
    <w:rsid w:val="00524AAD"/>
    <w:rsid w:val="00550FFE"/>
    <w:rsid w:val="00551052"/>
    <w:rsid w:val="00574C20"/>
    <w:rsid w:val="005B25EE"/>
    <w:rsid w:val="0061529D"/>
    <w:rsid w:val="00617899"/>
    <w:rsid w:val="006343C0"/>
    <w:rsid w:val="006427B6"/>
    <w:rsid w:val="00665846"/>
    <w:rsid w:val="006663B7"/>
    <w:rsid w:val="00797561"/>
    <w:rsid w:val="008B20FA"/>
    <w:rsid w:val="009B6D92"/>
    <w:rsid w:val="00A02151"/>
    <w:rsid w:val="00A25FF1"/>
    <w:rsid w:val="00B82895"/>
    <w:rsid w:val="00C0559C"/>
    <w:rsid w:val="00CE0203"/>
    <w:rsid w:val="00E3013F"/>
    <w:rsid w:val="00EC73E8"/>
    <w:rsid w:val="00F020CB"/>
    <w:rsid w:val="00F02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2F6DF"/>
  <w15:docId w15:val="{338C8DB7-6A81-4C74-8202-2FD0389D5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73E8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link w:val="10"/>
    <w:uiPriority w:val="9"/>
    <w:qFormat/>
    <w:rsid w:val="00524AAD"/>
    <w:pPr>
      <w:keepNext/>
      <w:keepLines/>
      <w:widowControl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4A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4D36"/>
    <w:pPr>
      <w:keepNext/>
      <w:keepLines/>
      <w:widowControl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4D36"/>
    <w:pPr>
      <w:keepNext/>
      <w:keepLines/>
      <w:widowControl w:val="0"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bidi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4D36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lang w:bidi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4D36"/>
    <w:pPr>
      <w:keepNext/>
      <w:keepLines/>
      <w:widowControl w:val="0"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bidi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4D36"/>
    <w:pPr>
      <w:keepNext/>
      <w:keepLines/>
      <w:widowControl w:val="0"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bidi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4D36"/>
    <w:pPr>
      <w:keepNext/>
      <w:keepLines/>
      <w:widowControl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bidi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4D36"/>
    <w:pPr>
      <w:keepNext/>
      <w:keepLines/>
      <w:widowControl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4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4A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customStyle="1" w:styleId="30">
    <w:name w:val="Заголовок 3 Знак"/>
    <w:basedOn w:val="a0"/>
    <w:link w:val="3"/>
    <w:uiPriority w:val="9"/>
    <w:semiHidden/>
    <w:rsid w:val="000A4D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A4D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A4D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A4D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A4D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A4D3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A4D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A4D36"/>
    <w:pPr>
      <w:widowControl w:val="0"/>
      <w:spacing w:after="200"/>
    </w:pPr>
    <w:rPr>
      <w:rFonts w:ascii="Arial Unicode MS" w:eastAsia="Arial Unicode MS" w:hAnsi="Arial Unicode MS" w:cs="Arial Unicode MS"/>
      <w:b/>
      <w:bCs/>
      <w:color w:val="4F81BD" w:themeColor="accent1"/>
      <w:sz w:val="18"/>
      <w:szCs w:val="18"/>
      <w:lang w:bidi="ru-RU"/>
    </w:rPr>
  </w:style>
  <w:style w:type="paragraph" w:styleId="a4">
    <w:name w:val="Title"/>
    <w:basedOn w:val="a"/>
    <w:next w:val="a"/>
    <w:link w:val="a5"/>
    <w:uiPriority w:val="10"/>
    <w:qFormat/>
    <w:rsid w:val="000A4D36"/>
    <w:pPr>
      <w:widowControl w:val="0"/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ru-RU"/>
    </w:rPr>
  </w:style>
  <w:style w:type="character" w:customStyle="1" w:styleId="a5">
    <w:name w:val="Заголовок Знак"/>
    <w:basedOn w:val="a0"/>
    <w:link w:val="a4"/>
    <w:uiPriority w:val="10"/>
    <w:rsid w:val="000A4D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A4D36"/>
    <w:pPr>
      <w:widowControl w:val="0"/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bidi="ru-RU"/>
    </w:rPr>
  </w:style>
  <w:style w:type="character" w:customStyle="1" w:styleId="a7">
    <w:name w:val="Подзаголовок Знак"/>
    <w:basedOn w:val="a0"/>
    <w:link w:val="a6"/>
    <w:uiPriority w:val="11"/>
    <w:rsid w:val="000A4D36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styleId="a8">
    <w:name w:val="Strong"/>
    <w:qFormat/>
    <w:rsid w:val="00524AAD"/>
    <w:rPr>
      <w:b/>
      <w:bCs/>
    </w:rPr>
  </w:style>
  <w:style w:type="character" w:styleId="a9">
    <w:name w:val="Emphasis"/>
    <w:basedOn w:val="a0"/>
    <w:uiPriority w:val="20"/>
    <w:qFormat/>
    <w:rsid w:val="000A4D36"/>
    <w:rPr>
      <w:i/>
      <w:iCs/>
    </w:rPr>
  </w:style>
  <w:style w:type="paragraph" w:styleId="aa">
    <w:name w:val="No Spacing"/>
    <w:uiPriority w:val="1"/>
    <w:qFormat/>
    <w:rsid w:val="00524AAD"/>
    <w:rPr>
      <w:color w:val="000000"/>
    </w:rPr>
  </w:style>
  <w:style w:type="paragraph" w:styleId="ab">
    <w:name w:val="List Paragraph"/>
    <w:basedOn w:val="a"/>
    <w:uiPriority w:val="34"/>
    <w:qFormat/>
    <w:rsid w:val="000A4D36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lang w:bidi="ru-RU"/>
    </w:rPr>
  </w:style>
  <w:style w:type="paragraph" w:styleId="21">
    <w:name w:val="Quote"/>
    <w:basedOn w:val="a"/>
    <w:next w:val="a"/>
    <w:link w:val="22"/>
    <w:uiPriority w:val="29"/>
    <w:qFormat/>
    <w:rsid w:val="000A4D36"/>
    <w:pPr>
      <w:widowControl w:val="0"/>
    </w:pPr>
    <w:rPr>
      <w:rFonts w:ascii="Arial Unicode MS" w:eastAsia="Arial Unicode MS" w:hAnsi="Arial Unicode MS" w:cs="Arial Unicode MS"/>
      <w:i/>
      <w:iCs/>
      <w:color w:val="000000" w:themeColor="text1"/>
      <w:lang w:bidi="ru-RU"/>
    </w:rPr>
  </w:style>
  <w:style w:type="character" w:customStyle="1" w:styleId="22">
    <w:name w:val="Цитата 2 Знак"/>
    <w:basedOn w:val="a0"/>
    <w:link w:val="21"/>
    <w:uiPriority w:val="29"/>
    <w:rsid w:val="000A4D36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A4D36"/>
    <w:pPr>
      <w:widowControl w:val="0"/>
      <w:pBdr>
        <w:bottom w:val="single" w:sz="4" w:space="4" w:color="4F81BD" w:themeColor="accent1"/>
      </w:pBdr>
      <w:spacing w:before="200" w:after="280"/>
      <w:ind w:left="936" w:right="936"/>
    </w:pPr>
    <w:rPr>
      <w:rFonts w:ascii="Arial Unicode MS" w:eastAsia="Arial Unicode MS" w:hAnsi="Arial Unicode MS" w:cs="Arial Unicode MS"/>
      <w:b/>
      <w:bCs/>
      <w:i/>
      <w:iCs/>
      <w:color w:val="4F81BD" w:themeColor="accent1"/>
      <w:lang w:bidi="ru-RU"/>
    </w:rPr>
  </w:style>
  <w:style w:type="character" w:customStyle="1" w:styleId="ad">
    <w:name w:val="Выделенная цитата Знак"/>
    <w:basedOn w:val="a0"/>
    <w:link w:val="ac"/>
    <w:uiPriority w:val="30"/>
    <w:rsid w:val="000A4D36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A4D36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A4D36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A4D36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A4D36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A4D36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A4D36"/>
    <w:pPr>
      <w:outlineLvl w:val="9"/>
    </w:pPr>
  </w:style>
  <w:style w:type="paragraph" w:customStyle="1" w:styleId="Default">
    <w:name w:val="Default"/>
    <w:rsid w:val="00EC73E8"/>
    <w:pPr>
      <w:widowControl/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lang w:eastAsia="en-US" w:bidi="ar-SA"/>
    </w:rPr>
  </w:style>
  <w:style w:type="paragraph" w:customStyle="1" w:styleId="100">
    <w:name w:val="Табличный_слева_10"/>
    <w:basedOn w:val="a"/>
    <w:qFormat/>
    <w:rsid w:val="00EC73E8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E7517F706E49D8F0507558A68962DF7A2EFD8C659DB1A25C4B44B99a0H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2206</Words>
  <Characters>12577</Characters>
  <Application>Microsoft Office Word</Application>
  <DocSecurity>0</DocSecurity>
  <Lines>104</Lines>
  <Paragraphs>29</Paragraphs>
  <ScaleCrop>false</ScaleCrop>
  <Company>Home</Company>
  <LinksUpToDate>false</LinksUpToDate>
  <CharactersWithSpaces>14754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Ryzen</cp:lastModifiedBy>
  <cp:revision>4</cp:revision>
  <dcterms:created xsi:type="dcterms:W3CDTF">2022-11-02T02:32:00Z</dcterms:created>
  <dcterms:modified xsi:type="dcterms:W3CDTF">2023-05-22T04:36:00Z</dcterms:modified>
</cp:coreProperties>
</file>